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Soluciones: De Mezclas a Propiedades Coligativas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media comprendan los conceptos fundamentales sobre soluciones, electrolitos y no electrolitos, solubilidad, unidades de concentración y propiedades coligativas. A través de actividades dinámicas y participativas, los alumnos aprenderán a distinguir entre mezclas, soluciones y compuestos puros, identificarán las razones por las que los compuestos se disuelven y conocerán los diferentes grados de concentración de las soluciones. El aprendizaje se conecta con su vida cotidiana, por ejemplo, al entender cómo afecta la sal al agua al cocinar o cómo funcionan los electrolitos en las bebidas deportivas. Además, se promueve el desarrollo de competencias científicas y habilidades para el análisis crítico y la aplicación práctica del conocimiento. La metodología basada en el Diseño Universal para el Aprendizaje garantiza que se ofrezcan múltiples formas de representación, expresión y motivación para atender la diversidad del aula, favoreciendo así un aprendizaje significativo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entre mezcla, solución y compuesto puro mediante ejemplos y actividades prácticas.</w:t>
      </w:r>
    </w:p>
    <w:p>
      <w:pPr>
        <w:numPr>
          <w:ilvl w:val="0"/>
          <w:numId w:val="1"/>
        </w:numPr>
      </w:pPr>
      <w:r>
        <w:rPr/>
        <w:t xml:space="preserve">Mencionar y explicar las causas por las que se disuelven los compuestos en diferentes solventes.</w:t>
      </w:r>
    </w:p>
    <w:p>
      <w:pPr>
        <w:numPr>
          <w:ilvl w:val="0"/>
          <w:numId w:val="1"/>
        </w:numPr>
      </w:pPr>
      <w:r>
        <w:rPr/>
        <w:t xml:space="preserve">Enumerar y comparar los diferentes grados de concentración de las soluciones con base en unidades específicas.</w:t>
      </w:r>
    </w:p>
    <w:p>
      <w:pPr>
        <w:numPr>
          <w:ilvl w:val="0"/>
          <w:numId w:val="1"/>
        </w:numPr>
      </w:pPr>
      <w:r>
        <w:rPr/>
        <w:t xml:space="preserve">Analizar las propiedades coligativas de las soluciones y su relación con la concentración y el tipo de soluto.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transparentes (mínimo 6), cucharas medidoras, agua, sal de mesa, azúcar, bicarbonato de sodio, vinagre, aceite, papel indicador de pH, pilas pequeñas, cables con pinzas cocodrilo, lámpara pequeña o bombilla LED, termómetro.</w:t>
      </w:r>
    </w:p>
    <w:p>
      <w:pPr>
        <w:numPr>
          <w:ilvl w:val="0"/>
          <w:numId w:val="2"/>
        </w:numPr>
      </w:pPr>
      <w:r>
        <w:rPr/>
        <w:t xml:space="preserve">Materiales impresos: ficha de trabajo con tablas y preguntas, hojas para mapas conceptuales.</w:t>
      </w:r>
    </w:p>
    <w:p>
      <w:pPr>
        <w:numPr>
          <w:ilvl w:val="0"/>
          <w:numId w:val="2"/>
        </w:numPr>
      </w:pPr>
      <w:r>
        <w:rPr/>
        <w:t xml:space="preserve">Herramientas digitales: proyector o pantalla para videos, computadora o tablet con acceso a video educativo corto sobre soluciones y electrolitos.</w:t>
      </w:r>
    </w:p>
    <w:p>
      <w:pPr>
        <w:numPr>
          <w:ilvl w:val="0"/>
          <w:numId w:val="2"/>
        </w:numPr>
      </w:pPr>
      <w:r>
        <w:rPr/>
        <w:t xml:space="preserve">Recursos audiovisuales: video explicativo de máximo 5 minutos sobre soluciones y electrolitos.</w:t>
      </w:r>
    </w:p>
    <w:p>
      <w:pPr>
        <w:numPr>
          <w:ilvl w:val="0"/>
          <w:numId w:val="2"/>
        </w:numPr>
      </w:pPr>
      <w:r>
        <w:rPr/>
        <w:t xml:space="preserve">Material para organizadores gráficos (cartulinas, marcadores, reglas).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materia: definición y clasificación (sólido, líquido, gas).</w:t>
      </w:r>
    </w:p>
    <w:p>
      <w:pPr>
        <w:numPr>
          <w:ilvl w:val="0"/>
          <w:numId w:val="3"/>
        </w:numPr>
      </w:pPr>
      <w:r>
        <w:rPr/>
        <w:t xml:space="preserve">Comprensión inicial de mezclas y sustancias puras.</w:t>
      </w:r>
    </w:p>
    <w:p>
      <w:pPr>
        <w:numPr>
          <w:ilvl w:val="0"/>
          <w:numId w:val="3"/>
        </w:numPr>
      </w:pPr>
      <w:r>
        <w:rPr/>
        <w:t xml:space="preserve">Habilidades básicas para seguir instrucciones en laboratorio y trabajar en equipo.</w:t>
      </w:r>
    </w:p>
    <w:p>
      <w:pPr>
        <w:numPr>
          <w:ilvl w:val="0"/>
          <w:numId w:val="3"/>
        </w:numPr>
      </w:pPr>
      <w:r>
        <w:rPr/>
        <w:t xml:space="preserve">Uso elemental de instrumentos de medición y observación (termómetro, medidor de pH).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Mezclas, Soluciones y Compuestos PurosFase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aprender a distinguir entre mezclas, soluciones y compuestos puros, y conocer por qué se disuelven los compuestos. Explicar la importancia de estos conceptos para entender fenómenos cotidianos y procesos científicos.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Preguntar a los estudiantes: "¿Qué pasa cuando mezclamos agua con azúcar? ¿Y si mezclamos agua con aceite? ¿Son iguales esas mezclas?"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Responder oralmente, compartir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Mostrar una pequeña demostración con dos vasos: uno con agua y sal, otro con agua y aceite. Preguntar: "¿Por qué uno se ve diferente al otro? ¿Qué creen que está pasando ahí dentro?"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Observar y expresar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desde lo que comen, hasta los productos que usan, involucran soluciones y mezclas. Entender esto ayuda a tomar decisiones saludables, por ejemplo, al elegir bebidas, alimentos o productos de limpieza.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mezcla, solución y compuesto puro con apoyo visual (diapositivas o carteles). Se explica cómo los compuestos se disuelven en solventes y se presentan las unidades de concentración básicas (molaridad, porcentaje en masa). El docente usa lenguaje claro y ejemplos cotidianos para facilitar la comprensión.</w:t>
      </w:r>
    </w:p>
    <w:p>
      <w:pPr/>
      <w:r>
        <w:rPr>
          <w:b w:val="1"/>
          <w:bCs w:val="1"/>
        </w:rPr>
        <w:t xml:space="preserve">Actividad 1: Clasificación de muestras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Distinguir entre mezcla, solución y compuesto puro.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vasos con diferentes sustancias: agua, sal, agua con sal disuelta, aceite, mezcla de azúcar y bicarbonato sin disolver, etc.</w:t>
      </w:r>
    </w:p>
    <w:p>
      <w:pPr>
        <w:numPr>
          <w:ilvl w:val="1"/>
          <w:numId w:val="6"/>
        </w:numPr>
      </w:pPr>
      <w:r>
        <w:rPr/>
        <w:t xml:space="preserve">Los estudiantes, en grupos de 3-4, observan las muestras y registran en su ficha si creen que es mezcla, solución o compuesto puro, justificando con observaciones.</w:t>
      </w:r>
    </w:p>
    <w:p>
      <w:pPr>
        <w:numPr>
          <w:ilvl w:val="1"/>
          <w:numId w:val="6"/>
        </w:numPr>
      </w:pPr>
      <w:r>
        <w:rPr/>
        <w:t xml:space="preserve">Se promueve la discusión grupal y se anotan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justificación en ficha.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para guiar con preguntas como: "¿Se puede separar fácilmente? ¿Se ve igual en toda la muestra? ¿Qué pasa si intentan separar sus componentes?"</w:t>
      </w:r>
    </w:p>
    <w:p>
      <w:pPr/>
      <w:r>
        <w:rPr>
          <w:b w:val="1"/>
          <w:bCs w:val="1"/>
        </w:rPr>
        <w:t xml:space="preserve">Actividad 2: Demostración y exploración de electrolitos y no electrolitos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diferencia entre electrolitos y no electrolitos.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brevemente qué son electrolitos y no electrolitos.</w:t>
      </w:r>
    </w:p>
    <w:p>
      <w:pPr>
        <w:numPr>
          <w:ilvl w:val="1"/>
          <w:numId w:val="7"/>
        </w:numPr>
      </w:pPr>
      <w:r>
        <w:rPr/>
        <w:t xml:space="preserve">Los estudiantes en parejas conectan un circuito simple con agua y diferentes soluciones (agua pura, agua con sal, agua con azúcar) para observar la conductividad.</w:t>
      </w:r>
    </w:p>
    <w:p>
      <w:pPr>
        <w:numPr>
          <w:ilvl w:val="1"/>
          <w:numId w:val="7"/>
        </w:numPr>
      </w:pPr>
      <w:r>
        <w:rPr/>
        <w:t xml:space="preserve">Registran sus observaciones y concluyen cuáles soluciones conducen electricidad y cuáles 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observaciones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manejo seguro del circuito, hacer preguntas como: "¿Por qué creen que algunas soluciones permiten que la luz se encienda y otras no?"</w:t>
      </w:r>
    </w:p>
    <w:p>
      <w:pPr/>
      <w:r>
        <w:rPr>
          <w:b w:val="1"/>
          <w:bCs w:val="1"/>
        </w:rPr>
        <w:t xml:space="preserve">Actividad 3: Introducción a unidades de concentración y causas de disolución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Enumerar los grados de concentración y entender por qué los solutos se disuelven en solventes.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ejemplos concretos de concentración, mostrando cómo cambiar la cantidad de soluto afecta la solución.</w:t>
      </w:r>
    </w:p>
    <w:p>
      <w:pPr>
        <w:numPr>
          <w:ilvl w:val="1"/>
          <w:numId w:val="8"/>
        </w:numPr>
      </w:pPr>
      <w:r>
        <w:rPr/>
        <w:t xml:space="preserve">Los estudiantes realizan una actividad donde preparan soluciones con diferentes concentraciones (p.ej. 5%, 10%, 15% de sal en agua) y registran diferencias en sabor o apariencia.</w:t>
      </w:r>
    </w:p>
    <w:p>
      <w:pPr>
        <w:numPr>
          <w:ilvl w:val="1"/>
          <w:numId w:val="8"/>
        </w:numPr>
      </w:pPr>
      <w:r>
        <w:rPr/>
        <w:t xml:space="preserve">Discuten en plenaria las causas de la disolución, explicando conceptos como interacción molecular y temperatura.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dudas y enfatizar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presentar un ejemplo adicional de solución o mezcla en la vida cotidiana y explicar su concentración aproximada.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proporciona material visual adicional y se les guía con preguntas sencillas para identificar características básicas de las muestras, además de apoyo en la actividad práctica.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una recapitulación breve y conecta con la siguiente, por ejemplo: "Ahora que sabemos cómo identificar mezclas y soluciones, veremos cómo algunos solutos afectan propiedades especiales de las soluciones, como la conducción de electricidad".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conceptual colectivo en la pizarra o cartulina, integrando mezcla, solución, compuesto puro, electrolitos, no electrolitos y concentración, con ejemplos y características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distinguir una solución de una mezcla común en mi vida diaria?</w:t>
      </w:r>
    </w:p>
    <w:p>
      <w:pPr>
        <w:numPr>
          <w:ilvl w:val="0"/>
          <w:numId w:val="10"/>
        </w:numPr>
      </w:pPr>
      <w:r>
        <w:rPr/>
        <w:t xml:space="preserve">¿Qué impacto tiene la concentración en las propiedades de una solución?</w:t>
      </w:r>
    </w:p>
    <w:p>
      <w:pPr>
        <w:numPr>
          <w:ilvl w:val="0"/>
          <w:numId w:val="10"/>
        </w:numPr>
      </w:pPr>
      <w:r>
        <w:rPr/>
        <w:t xml:space="preserve">¿Por qué es importante saber si una sustancia es electrolito o 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conceptuales, destaca aportaciones acertadas y corrige conceptualizaciones erróneas con ejemplos claros y preguntas guía.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que abordará las propiedades coligativas y su relevancia en fenómenos cotidianos, invitando a los estudiantes a observar ejemplos en casa (como la congelación del agua con sal).</w:t>
      </w:r>
    </w:p>
    <w:p>
      <w:pPr/>
      <w:r>
        <w:rPr/>
        <w:t xml:space="preserve">Sesión 2: Propiedades Coligativas y Aplicaciones Prácticas de las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mezclas, soluciones, electrolitos y concentración para avanzar hacia la comprensión de las propiedades coligativas de las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les pareció interesante sobre las soluciones? ¿Recuerdan qué es un electrolito? ¿Qué es la concentración?"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Responder en ronda breve y compartir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Mostrar un video corto (3-4 minutos) que explique la congelación del agua con sal y cómo cambia su punto de congelación, invitando a los estudiantes a pensar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Observar y anotar preguntas o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cómo las propiedades coligativas influyen en situaciones cotidianas, como la preparación de alimentos, el uso de sal para derretir hielo en invierno o la conservación de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propiedades coligativas: descenso del punto de congelación, elevación del punto de ebullición, presión osmótica y disminución de la presión de vapor. Se utilizan imágenes, gráficos simples y ejemplos prácticos para facilitar la comprensión.</w:t>
      </w:r>
    </w:p>
    <w:p>
      <w:pPr/>
      <w:r>
        <w:rPr>
          <w:b w:val="1"/>
          <w:bCs w:val="1"/>
        </w:rPr>
        <w:t xml:space="preserve">Actividad 1: Experimento de descenso del punto de congelación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concentración afecta la temperatura de congelación de una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preparan soluciones con diferentes concentraciones de sal y agua.</w:t>
      </w:r>
    </w:p>
    <w:p>
      <w:pPr>
        <w:numPr>
          <w:ilvl w:val="1"/>
          <w:numId w:val="13"/>
        </w:numPr>
      </w:pPr>
      <w:r>
        <w:rPr/>
        <w:t xml:space="preserve">Colocan las soluciones en pequeños recipientes y las meten en un refrigerador o hielera con agua y hielo, midiendo la temperatura durante 30 minutos.</w:t>
      </w:r>
    </w:p>
    <w:p>
      <w:pPr>
        <w:numPr>
          <w:ilvl w:val="1"/>
          <w:numId w:val="13"/>
        </w:numPr>
      </w:pPr>
      <w:r>
        <w:rPr/>
        <w:t xml:space="preserve">Registran datos y comparan el punto de congelación de cada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de registro y conclusiones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 (incluye preparación, observación y análisis).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manejo, guiar con preguntas: "¿Qué pasa con la temperatura al aumentar la sal? ¿Por qué ocurre esto?"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propiedades coligativas con situaciones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cuatro casos cotidianos (por ejemplo, uso de sal para derretir hielo, bebidas isotónicas, conservación de alimentos, elevación del punto de ebullición en cocina).</w:t>
      </w:r>
    </w:p>
    <w:p>
      <w:pPr>
        <w:numPr>
          <w:ilvl w:val="1"/>
          <w:numId w:val="14"/>
        </w:numPr>
      </w:pPr>
      <w:r>
        <w:rPr/>
        <w:t xml:space="preserve">Los estudiantes, en grupos, analizan cada caso y explican qué propiedad coligativa está involucrada y cómo afecta.</w:t>
      </w:r>
    </w:p>
    <w:p>
      <w:pPr>
        <w:numPr>
          <w:ilvl w:val="1"/>
          <w:numId w:val="14"/>
        </w:numPr>
      </w:pPr>
      <w:r>
        <w:rPr/>
        <w:t xml:space="preserve">Preparan una presentación breve para compartir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corregir conceptos y estimular el diálogo con preguntas como: "¿Por qué usar sal ayuda a derretir el hielo? ¿Qué sucede con la temperatura de ebullición al cocinar?"</w:t>
      </w:r>
    </w:p>
    <w:p>
      <w:pPr/>
      <w:r>
        <w:rPr>
          <w:b w:val="1"/>
          <w:bCs w:val="1"/>
        </w:rPr>
        <w:t xml:space="preserve">Actividad 3: Elaboración de un mapa mental integrador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los conceptos de concentración y propiedades coligativas.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crea un mapa mental que relacione concentración, tipo de soluto (electrolito/no electrolito) y propiedades coligativas.</w:t>
      </w:r>
    </w:p>
    <w:p>
      <w:pPr>
        <w:numPr>
          <w:ilvl w:val="1"/>
          <w:numId w:val="15"/>
        </w:numPr>
      </w:pPr>
      <w:r>
        <w:rPr/>
        <w:t xml:space="preserve">Se utilizan cartulinas y marcadores para facilitar la expresión visual del conocimiento.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organización de ideas y asegurar que los conceptos clave estén presentes.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investigar cómo se aplican las propiedades coligativas en la industria (p.ej., en la fabricación de anticongelantes) y presentar un breve informe.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esquemas visuales simplificados y apoyo individualizado durante las actividades prácticas y la elaboración del mapa mental.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lo aprendido y conecta con la siguiente: "Después de observar cómo la concentración afecta la congelación, veamos cómo estos cambios impactan situaciones diarias y cómo podemos explicarlas con las propiedades coligativas".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su mapa mental y se realiza una síntesis grupal donde se resumen los conceptos fundamentales aprendidos en ambas sesiones, destacando la relación entre concentración y propiedades de las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aplicar lo aprendido sobre soluciones y propiedades coligativas en situaciones cotidianas?</w:t>
      </w:r>
    </w:p>
    <w:p>
      <w:pPr>
        <w:numPr>
          <w:ilvl w:val="0"/>
          <w:numId w:val="17"/>
        </w:numPr>
      </w:pPr>
      <w:r>
        <w:rPr/>
        <w:t xml:space="preserve">¿Qué conceptos me resultaron más claros y cuáles necesito repasar?</w:t>
      </w:r>
    </w:p>
    <w:p>
      <w:pPr>
        <w:numPr>
          <w:ilvl w:val="0"/>
          <w:numId w:val="17"/>
        </w:numPr>
      </w:pPr>
      <w:r>
        <w:rPr/>
        <w:t xml:space="preserve">¿De qué manera la concentración influye en las propiedades y usos de las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constructivos, reconociendo los aciertos y aclarando dudas en conjunto, fomentando la participación y el diálogo abierto.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y en su entorno la aplicación de estos conceptos, por ejemplo, en la preparación de alimentos o en productos de limpieza, y a preparar una breve reflexión para compartir en una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producto cotidiano que sea una solución y describir su concentración aproximada y si contiene electrolitos o no, explicando cómo estas características afectan su uso o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discusión (registro de observaciones, mapas conceptuales, participación en actividades).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mapa mental integrador y respuestas en la reflexión metacognitiva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Distingue correctamente entre mezcla, solución y compuesto puro, justificando con ejemplos (Objetivo 1).</w:t>
      </w:r>
    </w:p>
    <w:p>
      <w:pPr>
        <w:numPr>
          <w:ilvl w:val="0"/>
          <w:numId w:val="19"/>
        </w:numPr>
      </w:pPr>
      <w:r>
        <w:rPr/>
        <w:t xml:space="preserve">Explica las causas de disolución de compuestos en solventes con base en la interacción molecular (Objetivo 2).</w:t>
      </w:r>
    </w:p>
    <w:p>
      <w:pPr>
        <w:numPr>
          <w:ilvl w:val="0"/>
          <w:numId w:val="19"/>
        </w:numPr>
      </w:pPr>
      <w:r>
        <w:rPr/>
        <w:t xml:space="preserve">Enumera y aplica unidades de concentración para describir soluciones (Objetivo 3).</w:t>
      </w:r>
    </w:p>
    <w:p>
      <w:pPr>
        <w:numPr>
          <w:ilvl w:val="0"/>
          <w:numId w:val="19"/>
        </w:numPr>
      </w:pPr>
      <w:r>
        <w:rPr/>
        <w:t xml:space="preserve">Relaciona adecuadamente las propiedades coligativas con la concentración y tipo de soluto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0"/>
        </w:numPr>
      </w:pPr>
      <w:r>
        <w:rPr/>
        <w:t xml:space="preserve">Rúbrica para evaluación del mapa mental y presentaciones orales.</w:t>
      </w:r>
    </w:p>
    <w:p>
      <w:pPr>
        <w:numPr>
          <w:ilvl w:val="0"/>
          <w:numId w:val="20"/>
        </w:numPr>
      </w:pPr>
      <w:r>
        <w:rPr/>
        <w:t xml:space="preserve">Autoevaluación y coevaluación mediante cuestionarios cortos al final de cada sesión.</w:t>
      </w:r>
    </w:p>
    <w:p>
      <w:pPr>
        <w:numPr>
          <w:ilvl w:val="0"/>
          <w:numId w:val="20"/>
        </w:numPr>
      </w:pPr>
      <w:r>
        <w:rPr/>
        <w:t xml:space="preserve">Registro de evidencias escritas en fichas de trabajo y tablas de observación.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Fichas de clasificación y justificación de muestras.</w:t>
      </w:r>
    </w:p>
    <w:p>
      <w:pPr>
        <w:numPr>
          <w:ilvl w:val="0"/>
          <w:numId w:val="21"/>
        </w:numPr>
      </w:pPr>
      <w:r>
        <w:rPr/>
        <w:t xml:space="preserve">Tablas de observación y análisis del experimento de conductividad y descenso del punto de congelación.</w:t>
      </w:r>
    </w:p>
    <w:p>
      <w:pPr>
        <w:numPr>
          <w:ilvl w:val="0"/>
          <w:numId w:val="21"/>
        </w:numPr>
      </w:pPr>
      <w:r>
        <w:rPr/>
        <w:t xml:space="preserve">Mapas conceptuales y mapas mentales elaborados por los grupos.</w:t>
      </w:r>
    </w:p>
    <w:p>
      <w:pPr>
        <w:numPr>
          <w:ilvl w:val="0"/>
          <w:numId w:val="21"/>
        </w:numPr>
      </w:pPr>
      <w:r>
        <w:rPr/>
        <w:t xml:space="preserve">Respuestas escritas en reflexión metacognitiva y presentación oral de casos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4B1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B6C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1A0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900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9B1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983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AFE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84F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CE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8AE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A92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CE9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E26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0B6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509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B42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F4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A2C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FC9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AE0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8F1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2026-10-02T00:41:35-05:00</dcterms:created>
  <dcterms:modified xsi:type="dcterms:W3CDTF">2026-10-02T00:41:35-05:00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