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Casos Clínicos: Endocarditis y Pericarditis en Medicina Interna</w:t>
      </w:r>
    </w:p>
    <w:p/>
    <w:p>
      <w:pPr/>
      <w:r>
        <w:rPr>
          <w:color w:val="666666"/>
          <w:sz w:val="20"/>
          <w:szCs w:val="20"/>
          <w:i w:val="1"/>
          <w:iCs w:val="1"/>
        </w:rPr>
        <w:t xml:space="preserve">Ciencias de la Salud | Aprendizaje Basado en Casos</w:t>
      </w:r>
    </w:p>
    <w:p/>
    <w:p>
      <w:pPr/>
      <w:r>
        <w:rPr>
          <w:color w:val="2b6cb0"/>
          <w:sz w:val="28"/>
          <w:szCs w:val="28"/>
          <w:b w:val="1"/>
          <w:bCs w:val="1"/>
        </w:rPr>
        <w:t xml:space="preserve">Descripción</w:t>
      </w:r>
    </w:p>
    <w:p>
      <w:pPr/>
      <w:r>
        <w:rPr/>
        <w:t xml:space="preserve">Este plan de clase está diseñado para que estudiantes universitarios de Ciencias de la Salud adquieran competencias prácticas en el diagnóstico, análisis y manejo clínico de la endocarditis y pericarditis, dos condiciones clave en medicina interna. A través de la metodología de Aprendizaje Basado en Casos (ABC), los estudiantes enfrentan situaciones clínicas reales que les permiten desarrollar habilidades críticas para la toma de decisiones y la resolución de problemas, fortaleciendo su formación clínica y su preparación para el ejercicio profesional.</w:t>
      </w:r>
    </w:p>
    <w:p>
      <w:pPr/>
      <w:r>
        <w:rPr/>
        <w:t xml:space="preserve">La relevancia de este tema radica en la alta morbilidad y mortalidad asociadas a estas patologías, así como en la necesidad de una atención oportuna y basada en evidencia. Además, este aprendizaje se conecta directamente con futuras experiencias clínicas y su desempeño en entornos hospitalarios, donde deberán integrar conocimientos teóricos con habilidades prácticas para mejorar la atención del paciente.</w:t>
      </w:r>
    </w:p>
    <w:p/>
    <w:p>
      <w:pPr/>
      <w:r>
        <w:rPr>
          <w:color w:val="2b6cb0"/>
          <w:sz w:val="28"/>
          <w:szCs w:val="28"/>
          <w:b w:val="1"/>
          <w:bCs w:val="1"/>
        </w:rPr>
        <w:t xml:space="preserve">Objetivos de Aprendizaje</w:t>
      </w:r>
    </w:p>
    <w:p>
      <w:pPr>
        <w:numPr>
          <w:ilvl w:val="0"/>
          <w:numId w:val="1"/>
        </w:numPr>
      </w:pPr>
      <w:r>
        <w:rPr/>
        <w:t xml:space="preserve">Analizar síntomas, signos y resultados de laboratorio para identificar características clínicas de la endocarditis y pericarditis.</w:t>
      </w:r>
    </w:p>
    <w:p>
      <w:pPr>
        <w:numPr>
          <w:ilvl w:val="0"/>
          <w:numId w:val="1"/>
        </w:numPr>
      </w:pPr>
      <w:r>
        <w:rPr/>
        <w:t xml:space="preserve">Evaluar casos clínicos reales para formular diagnósticos diferenciales y estrategias de manejo médico adecuadas.</w:t>
      </w:r>
    </w:p>
    <w:p>
      <w:pPr>
        <w:numPr>
          <w:ilvl w:val="0"/>
          <w:numId w:val="1"/>
        </w:numPr>
      </w:pPr>
      <w:r>
        <w:rPr/>
        <w:t xml:space="preserve">Argumentar la importancia del diagnóstico temprano y tratamiento oportuno en la evolución clínica de pacientes con estas patologías.</w:t>
      </w:r>
    </w:p>
    <w:p>
      <w:pPr>
        <w:numPr>
          <w:ilvl w:val="0"/>
          <w:numId w:val="1"/>
        </w:numPr>
      </w:pPr>
      <w:r>
        <w:rPr/>
        <w:t xml:space="preserve">Diseñar planes de seguimiento y prevención de complicaciones asociados a endocarditis y pericarditis.</w:t>
      </w:r>
    </w:p>
    <w:p/>
    <w:p>
      <w:pPr/>
      <w:r>
        <w:rPr>
          <w:color w:val="2b6cb0"/>
          <w:sz w:val="28"/>
          <w:szCs w:val="28"/>
          <w:b w:val="1"/>
          <w:bCs w:val="1"/>
        </w:rPr>
        <w:t xml:space="preserve">Recursos Necesarios</w:t>
      </w:r>
    </w:p>
    <w:p>
      <w:pPr>
        <w:numPr>
          <w:ilvl w:val="0"/>
          <w:numId w:val="2"/>
        </w:numPr>
      </w:pPr>
      <w:r>
        <w:rPr/>
        <w:t xml:space="preserve">Casos clínicos impresos para análisis (3 diferentes casos).</w:t>
      </w:r>
    </w:p>
    <w:p>
      <w:pPr>
        <w:numPr>
          <w:ilvl w:val="0"/>
          <w:numId w:val="2"/>
        </w:numPr>
      </w:pPr>
      <w:r>
        <w:rPr/>
        <w:t xml:space="preserve">Proyector y computadora con acceso a internet para mostrar imágenes y videos cortos.</w:t>
      </w:r>
    </w:p>
    <w:p>
      <w:pPr>
        <w:numPr>
          <w:ilvl w:val="0"/>
          <w:numId w:val="2"/>
        </w:numPr>
      </w:pPr>
      <w:r>
        <w:rPr/>
        <w:t xml:space="preserve">Presentación digital con esquemas y guías diagnósticas.</w:t>
      </w:r>
    </w:p>
    <w:p>
      <w:pPr>
        <w:numPr>
          <w:ilvl w:val="0"/>
          <w:numId w:val="2"/>
        </w:numPr>
      </w:pPr>
      <w:r>
        <w:rPr/>
        <w:t xml:space="preserve">Material de papelería: pizarras blancas, marcadores, hojas y bolígrafos.</w:t>
      </w:r>
    </w:p>
    <w:p>
      <w:pPr>
        <w:numPr>
          <w:ilvl w:val="0"/>
          <w:numId w:val="2"/>
        </w:numPr>
      </w:pPr>
      <w:r>
        <w:rPr/>
        <w:t xml:space="preserve">Acceso a bases de datos médicas para consulta rápida (PubMed, UpToDate).</w:t>
      </w:r>
    </w:p>
    <w:p>
      <w:pPr>
        <w:numPr>
          <w:ilvl w:val="0"/>
          <w:numId w:val="2"/>
        </w:numPr>
      </w:pPr>
      <w:r>
        <w:rPr/>
        <w:t xml:space="preserve">Videos cortos sobre anatomía del corazón y fisiopatología de endocarditis y pericarditis (3 videos de 3 minutos cada uno).</w:t>
      </w:r>
    </w:p>
    <w:p/>
    <w:p>
      <w:pPr/>
      <w:r>
        <w:rPr>
          <w:color w:val="2b6cb0"/>
          <w:sz w:val="28"/>
          <w:szCs w:val="28"/>
          <w:b w:val="1"/>
          <w:bCs w:val="1"/>
        </w:rPr>
        <w:t xml:space="preserve">Requisitos Previos</w:t>
      </w:r>
    </w:p>
    <w:p>
      <w:pPr>
        <w:numPr>
          <w:ilvl w:val="0"/>
          <w:numId w:val="3"/>
        </w:numPr>
      </w:pPr>
      <w:r>
        <w:rPr/>
        <w:t xml:space="preserve">Conocimientos básicos de anatomía y fisiología cardiovascular.</w:t>
      </w:r>
    </w:p>
    <w:p>
      <w:pPr>
        <w:numPr>
          <w:ilvl w:val="0"/>
          <w:numId w:val="3"/>
        </w:numPr>
      </w:pPr>
      <w:r>
        <w:rPr/>
        <w:t xml:space="preserve">Introducción previa a patologías infecciosas y procesos inflamatorios.</w:t>
      </w:r>
    </w:p>
    <w:p>
      <w:pPr>
        <w:numPr>
          <w:ilvl w:val="0"/>
          <w:numId w:val="3"/>
        </w:numPr>
      </w:pPr>
      <w:r>
        <w:rPr/>
        <w:t xml:space="preserve">Habilidades básicas en lectura e interpretación de informes clínicos y pruebas diagnósticas.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la sesión se centrará en el análisis práctico de dos patologías cardiovasculares (endocarditis y pericarditis) mediante casos clínicos reales para fortalecer la capacidad de diagnóstico y manejo.</w:t>
      </w:r>
    </w:p>
    <w:p>
      <w:pPr/>
      <w:r>
        <w:rPr>
          <w:b w:val="1"/>
          <w:bCs w:val="1"/>
        </w:rPr>
        <w:t xml:space="preserve">Estudiantes:</w:t>
      </w:r>
      <w:r>
        <w:rPr/>
        <w:t xml:space="preserve"> Escuchan y se preparan para aplicar conocimientos previos a una situación clínica concreta.</w:t>
      </w:r>
    </w:p>
    <w:p>
      <w:pPr/>
      <w:r>
        <w:rPr>
          <w:b w:val="1"/>
          <w:bCs w:val="1"/>
        </w:rPr>
        <w:t xml:space="preserve">Activación de conocimientos previos:</w:t>
      </w:r>
    </w:p>
    <w:p>
      <w:pPr/>
      <w:r>
        <w:rPr>
          <w:b w:val="1"/>
          <w:bCs w:val="1"/>
        </w:rPr>
        <w:t xml:space="preserve">Docente:</w:t>
      </w:r>
      <w:r>
        <w:rPr/>
        <w:t xml:space="preserve"> Presenta la siguiente pregunta detonadora a la clase: "¿Qué diferencias clínicas y de laboratorio pueden ayudarnos a distinguir entre una infección en las válvulas cardíacas y una inflamación del pericardio?"</w:t>
      </w:r>
    </w:p>
    <w:p>
      <w:pPr/>
      <w:r>
        <w:rPr>
          <w:b w:val="1"/>
          <w:bCs w:val="1"/>
        </w:rPr>
        <w:t xml:space="preserve">Estudiantes:</w:t>
      </w:r>
      <w:r>
        <w:rPr/>
        <w:t xml:space="preserve"> Responden de forma breve en parejas, compartiendo su comprensión previa, y luego se realiza una puesta en común rápida en plenaria.</w:t>
      </w:r>
    </w:p>
    <w:p>
      <w:pPr/>
      <w:r>
        <w:rPr>
          <w:b w:val="1"/>
          <w:bCs w:val="1"/>
        </w:rPr>
        <w:t xml:space="preserve">Motivación y enganche:</w:t>
      </w:r>
    </w:p>
    <w:p>
      <w:pPr/>
      <w:r>
        <w:rPr>
          <w:b w:val="1"/>
          <w:bCs w:val="1"/>
        </w:rPr>
        <w:t xml:space="preserve">Docente:</w:t>
      </w:r>
      <w:r>
        <w:rPr/>
        <w:t xml:space="preserve"> Expone un dato impactante: "La endocarditis infectiva, si no se diagnostica a tiempo, puede aumentar la mortalidad hasta un 30%, y la pericarditis puede complicarse con taponamiento cardíaco, una emergencia vital. Hoy aprenderán a identificar y actuar rápido." A continuación, muestra un video corto de 3 minutos con animaciones sobre anatomía y fisiopatología.</w:t>
      </w:r>
    </w:p>
    <w:p>
      <w:pPr/>
      <w:r>
        <w:rPr>
          <w:b w:val="1"/>
          <w:bCs w:val="1"/>
        </w:rPr>
        <w:t xml:space="preserve">Estudiantes:</w:t>
      </w:r>
      <w:r>
        <w:rPr/>
        <w:t xml:space="preserve"> Observan atentamente el video y anotan dudas o puntos relevantes.</w:t>
      </w:r>
    </w:p>
    <w:p>
      <w:pPr/>
      <w:r>
        <w:rPr>
          <w:b w:val="1"/>
          <w:bCs w:val="1"/>
        </w:rPr>
        <w:t xml:space="preserve">Contextualización:</w:t>
      </w:r>
    </w:p>
    <w:p>
      <w:pPr/>
      <w:r>
        <w:rPr>
          <w:b w:val="1"/>
          <w:bCs w:val="1"/>
        </w:rPr>
        <w:t xml:space="preserve">Docente:</w:t>
      </w:r>
      <w:r>
        <w:rPr/>
        <w:t xml:space="preserve"> Relaciona el tema con la práctica clínica diaria y el futuro profesional de los estudiantes: "Como futuros profesionales de la salud, reconocerán estos cuadros clínicos en hospitales o consultorios, donde sus decisiones impactarán la vida de los pacientes".</w:t>
      </w:r>
    </w:p>
    <w:p>
      <w:pPr/>
      <w:r>
        <w:rPr>
          <w:b w:val="1"/>
          <w:bCs w:val="1"/>
        </w:rPr>
        <w:t xml:space="preserve">Estudiantes:</w:t>
      </w:r>
      <w:r>
        <w:rPr/>
        <w:t xml:space="preserve"> Reflexionan sobre la importancia del conocimiento adquirido para su desempeño profesional.</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brevemente las características clínicas, criterios diagnósticos y tratamientos de endocarditis y pericarditis, apoyándose en esquemas visuales y gráficos. Explica que trabajarán sobre casos clínicos reales para aplicar estos conceptos.</w:t>
      </w:r>
    </w:p>
    <w:p>
      <w:pPr/>
      <w:r>
        <w:rPr>
          <w:b w:val="1"/>
          <w:bCs w:val="1"/>
        </w:rPr>
        <w:t xml:space="preserve">Estudiantes:</w:t>
      </w:r>
      <w:r>
        <w:rPr/>
        <w:t xml:space="preserve"> Escuchan y toman notas para aplicar en las actividades prácticas.</w:t>
      </w:r>
    </w:p>
    <w:p>
      <w:pPr/>
      <w:r>
        <w:rPr>
          <w:b w:val="1"/>
          <w:bCs w:val="1"/>
        </w:rPr>
        <w:t xml:space="preserve">Actividad 1: Análisis de Caso Clínico de Endocarditis</w:t>
      </w:r>
    </w:p>
    <w:p>
      <w:pPr>
        <w:numPr>
          <w:ilvl w:val="0"/>
          <w:numId w:val="4"/>
        </w:numPr>
      </w:pPr>
      <w:r>
        <w:rPr>
          <w:b w:val="1"/>
          <w:bCs w:val="1"/>
        </w:rPr>
        <w:t xml:space="preserve">Objetivo:</w:t>
      </w:r>
      <w:r>
        <w:rPr/>
        <w:t xml:space="preserve"> Analizar signos, síntomas y datos de laboratorio para identificar endocarditis.</w:t>
      </w:r>
    </w:p>
    <w:p>
      <w:pPr>
        <w:numPr>
          <w:ilvl w:val="0"/>
          <w:numId w:val="4"/>
        </w:numPr>
      </w:pPr>
      <w:r>
        <w:rPr>
          <w:b w:val="1"/>
          <w:bCs w:val="1"/>
        </w:rPr>
        <w:t xml:space="preserve">Instrucciones:</w:t>
      </w:r>
    </w:p>
    <w:p>
      <w:pPr>
        <w:numPr>
          <w:ilvl w:val="1"/>
          <w:numId w:val="4"/>
        </w:numPr>
      </w:pPr>
      <w:r>
        <w:rPr/>
        <w:t xml:space="preserve">El docente distribuye el caso clínico impreso con historia clínica, exploración física y resultados de laboratorio.</w:t>
      </w:r>
    </w:p>
    <w:p>
      <w:pPr>
        <w:numPr>
          <w:ilvl w:val="1"/>
          <w:numId w:val="4"/>
        </w:numPr>
      </w:pPr>
      <w:r>
        <w:rPr/>
        <w:t xml:space="preserve">Los estudiantes forman grupos de 4 y leen el caso.</w:t>
      </w:r>
    </w:p>
    <w:p>
      <w:pPr>
        <w:numPr>
          <w:ilvl w:val="1"/>
          <w:numId w:val="4"/>
        </w:numPr>
      </w:pPr>
      <w:r>
        <w:rPr/>
        <w:t xml:space="preserve">Debaten para identificar los hallazgos clave que orientan a diagnóstico de endocarditis y posibles complicaciones.</w:t>
      </w:r>
    </w:p>
    <w:p>
      <w:pPr>
        <w:numPr>
          <w:ilvl w:val="1"/>
          <w:numId w:val="4"/>
        </w:numPr>
      </w:pPr>
      <w:r>
        <w:rPr/>
        <w:t xml:space="preserve">Formulan un diagnóstico diferencial y proponen el plan de manejo inicial.</w:t>
      </w:r>
    </w:p>
    <w:p>
      <w:pPr>
        <w:numPr>
          <w:ilvl w:val="1"/>
          <w:numId w:val="4"/>
        </w:numPr>
      </w:pPr>
      <w:r>
        <w:rPr/>
        <w:t xml:space="preserve">Preparan un resumen para presentar en plenaria.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con diagnóstico, plan de tratamiento y justificación.</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 entre grupos, plantea preguntas como "¿Cuáles son los criterios mayores y menores que sustentan su diagnóstico?"; orienta y corrige conceptos erróneos.</w:t>
      </w:r>
    </w:p>
    <w:p>
      <w:pPr/>
      <w:r>
        <w:rPr>
          <w:b w:val="1"/>
          <w:bCs w:val="1"/>
        </w:rPr>
        <w:t xml:space="preserve">Actividad 2: Diagnóstico Diferencial y Manejo de Pericarditis</w:t>
      </w:r>
    </w:p>
    <w:p>
      <w:pPr>
        <w:numPr>
          <w:ilvl w:val="0"/>
          <w:numId w:val="5"/>
        </w:numPr>
      </w:pPr>
      <w:r>
        <w:rPr>
          <w:b w:val="1"/>
          <w:bCs w:val="1"/>
        </w:rPr>
        <w:t xml:space="preserve">Objetivo:</w:t>
      </w:r>
      <w:r>
        <w:rPr/>
        <w:t xml:space="preserve"> Evaluar signos clínicos y pruebas complementarias para diagnosticar pericarditis y planear su manejo.</w:t>
      </w:r>
    </w:p>
    <w:p>
      <w:pPr>
        <w:numPr>
          <w:ilvl w:val="0"/>
          <w:numId w:val="5"/>
        </w:numPr>
      </w:pPr>
      <w:r>
        <w:rPr>
          <w:b w:val="1"/>
          <w:bCs w:val="1"/>
        </w:rPr>
        <w:t xml:space="preserve">Instrucciones:</w:t>
      </w:r>
    </w:p>
    <w:p>
      <w:pPr>
        <w:numPr>
          <w:ilvl w:val="1"/>
          <w:numId w:val="5"/>
        </w:numPr>
      </w:pPr>
      <w:r>
        <w:rPr/>
        <w:t xml:space="preserve">El docente presenta otro caso clínico enfocado en pericarditis, con ECG y ecocardiograma incluidos.</w:t>
      </w:r>
    </w:p>
    <w:p>
      <w:pPr>
        <w:numPr>
          <w:ilvl w:val="1"/>
          <w:numId w:val="5"/>
        </w:numPr>
      </w:pPr>
      <w:r>
        <w:rPr/>
        <w:t xml:space="preserve">Los mismos grupos revisan el caso, identifican características clínicas y diferencian pericarditis de otras patologías cardíacas.</w:t>
      </w:r>
    </w:p>
    <w:p>
      <w:pPr>
        <w:numPr>
          <w:ilvl w:val="1"/>
          <w:numId w:val="5"/>
        </w:numPr>
      </w:pPr>
      <w:r>
        <w:rPr/>
        <w:t xml:space="preserve">Discuten tratamiento farmacológico y posibles complicaciones.</w:t>
      </w:r>
    </w:p>
    <w:p>
      <w:pPr>
        <w:numPr>
          <w:ilvl w:val="1"/>
          <w:numId w:val="5"/>
        </w:numPr>
      </w:pPr>
      <w:r>
        <w:rPr/>
        <w:t xml:space="preserve">Preparan una breve presentación oral de 5 minutos para compartir conclusiones.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Presentación oral con diagnóstico y plan terapéutico.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pregunta "¿Cómo interpretarían el ECG? ¿Qué importancia tiene el derrame pericárdico detectado?" y retroalimenta las exposiciones.</w:t>
      </w:r>
    </w:p>
    <w:p>
      <w:pPr/>
      <w:r>
        <w:rPr>
          <w:b w:val="1"/>
          <w:bCs w:val="1"/>
        </w:rPr>
        <w:t xml:space="preserve">Actividad 3: Debate y Resolución de Preguntas Clínicas</w:t>
      </w:r>
    </w:p>
    <w:p>
      <w:pPr>
        <w:numPr>
          <w:ilvl w:val="0"/>
          <w:numId w:val="6"/>
        </w:numPr>
      </w:pPr>
      <w:r>
        <w:rPr>
          <w:b w:val="1"/>
          <w:bCs w:val="1"/>
        </w:rPr>
        <w:t xml:space="preserve">Objetivo:</w:t>
      </w:r>
      <w:r>
        <w:rPr/>
        <w:t xml:space="preserve"> Argumentar la importancia del diagnóstico temprano y la prevención de complicaciones.</w:t>
      </w:r>
    </w:p>
    <w:p>
      <w:pPr>
        <w:numPr>
          <w:ilvl w:val="0"/>
          <w:numId w:val="6"/>
        </w:numPr>
      </w:pPr>
      <w:r>
        <w:rPr>
          <w:b w:val="1"/>
          <w:bCs w:val="1"/>
        </w:rPr>
        <w:t xml:space="preserve">Instrucciones:</w:t>
      </w:r>
    </w:p>
    <w:p>
      <w:pPr>
        <w:numPr>
          <w:ilvl w:val="1"/>
          <w:numId w:val="6"/>
        </w:numPr>
      </w:pPr>
      <w:r>
        <w:rPr/>
        <w:t xml:space="preserve">En plenaria, el docente plantea una pregunta abierta: "¿Qué riesgos implica retrasar el diagnóstico en estas patologías y cómo podemos evitarlos?"</w:t>
      </w:r>
    </w:p>
    <w:p>
      <w:pPr>
        <w:numPr>
          <w:ilvl w:val="1"/>
          <w:numId w:val="6"/>
        </w:numPr>
      </w:pPr>
      <w:r>
        <w:rPr/>
        <w:t xml:space="preserve">Los estudiantes debaten libremente, apoyándose en los casos analizados y literatura consultada.</w:t>
      </w:r>
    </w:p>
    <w:p>
      <w:pPr>
        <w:numPr>
          <w:ilvl w:val="1"/>
          <w:numId w:val="6"/>
        </w:numPr>
      </w:pPr>
      <w:r>
        <w:rPr/>
        <w:t xml:space="preserve">El docente modera, clarifica conceptos y sintetiza conclusiones clave.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Síntesis oral grupal y conclusiones escritas en pizarra.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Modera, guía con preguntas estratégicas y promueve la participación equitativa.</w:t>
      </w:r>
    </w:p>
    <w:p>
      <w:pPr/>
      <w:r>
        <w:rPr>
          <w:b w:val="1"/>
          <w:bCs w:val="1"/>
        </w:rPr>
        <w:t xml:space="preserve">Diferenciación:</w:t>
      </w:r>
    </w:p>
    <w:p>
      <w:pPr/>
      <w:r>
        <w:rPr>
          <w:b w:val="1"/>
          <w:bCs w:val="1"/>
        </w:rPr>
        <w:t xml:space="preserve">Para estudiantes que terminan antes:</w:t>
      </w:r>
      <w:r>
        <w:rPr/>
        <w:t xml:space="preserve"> Se les invita a investigar y compartir casos clínicos adicionales o nuevas guías clínicas relacionadas.</w:t>
      </w:r>
    </w:p>
    <w:p>
      <w:pPr/>
      <w:r>
        <w:rPr>
          <w:b w:val="1"/>
          <w:bCs w:val="1"/>
        </w:rPr>
        <w:t xml:space="preserve">Para estudiantes que requieren más apoyo:</w:t>
      </w:r>
      <w:r>
        <w:rPr/>
        <w:t xml:space="preserve"> Se asigna un tutor para reforzar conceptos claves mediante preguntas guiadas y resúmenes visuales.</w:t>
      </w:r>
    </w:p>
    <w:p>
      <w:pPr/>
      <w:r>
        <w:rPr>
          <w:b w:val="1"/>
          <w:bCs w:val="1"/>
        </w:rPr>
        <w:t xml:space="preserve">Transiciones:</w:t>
      </w:r>
    </w:p>
    <w:p>
      <w:pPr/>
      <w:r>
        <w:rPr/>
        <w:t xml:space="preserve">Al final de la actividad 1, el docente conecta la evaluación de endocarditis con la importancia de diferenciarla de otras patologías inflamatorias, introduciendo así el caso de pericarditis para la actividad 2. Posteriormente, tras la presentación, se enlaza con el debate sobre diagnóstico temprano y prevención, asegurando continuidad del aprendizaje.</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Solicita a cada grupo elaborar un mapa mental colectivo en la pizarra donde integren los principales hallazgos, diagnósticos y planes de manejo para endocarditis y pericarditis.</w:t>
      </w:r>
    </w:p>
    <w:p>
      <w:pPr/>
      <w:r>
        <w:rPr>
          <w:b w:val="1"/>
          <w:bCs w:val="1"/>
        </w:rPr>
        <w:t xml:space="preserve">Estudiantes:</w:t>
      </w:r>
      <w:r>
        <w:rPr/>
        <w:t xml:space="preserve"> Colaboran en la construcción del mapa, consolidando la información aprendida.</w:t>
      </w:r>
    </w:p>
    <w:p>
      <w:pPr/>
      <w:r>
        <w:rPr>
          <w:b w:val="1"/>
          <w:bCs w:val="1"/>
        </w:rPr>
        <w:t xml:space="preserve">Reflexión metacognitiva:</w:t>
      </w:r>
    </w:p>
    <w:p>
      <w:pPr/>
      <w:r>
        <w:rPr>
          <w:b w:val="1"/>
          <w:bCs w:val="1"/>
        </w:rPr>
        <w:t xml:space="preserve">Docente:</w:t>
      </w:r>
      <w:r>
        <w:rPr/>
        <w:t xml:space="preserve"> Formula estas preguntas exactas para que cada estudiante responda por escrito al finalizar la sesión:</w:t>
      </w:r>
    </w:p>
    <w:p>
      <w:pPr/>
      <w:r>
        <w:rPr/>
        <w:t xml:space="preserve">Fase de Inicio
Tiempo estimado: 20 minutos
Propósito de la sesión:
Docente: Explica que la sesión se centrará en el análisis práctico de dos patologías cardiovasculares (endocarditis y pericarditis) mediante casos clínicos reales para fortalecer la capacidad de diagnóstico y manejo.
Estudiantes: Escuchan y se preparan para aplicar conocimientos previos a una situación clínica concreta.
Activación de conocimientos previos:
Docente: Presenta la siguiente pregunta detonadora a la clase: "¿Qué diferencias clínicas y de laboratorio pueden ayudarnos a distinguir entre una infección en las válvulas cardíacas y una inflamación del pericardio?"
Estudiantes: Responden de forma breve en parejas, compartiendo su comprensión previa, y luego se realiza una puesta en común rápida en plenaria.
Motivación y enganche:
Docente: Expone un dato impactante: "La endocarditis infectiva, si no se diagnostica a tiempo, puede aumentar la mortalidad hasta un 30%, y la pericarditis puede complicarse con taponamiento cardíaco, una emergencia vital. Hoy aprenderán a identificar y actuar rápido." A continuación, muestra un video corto de 3 minutos con animaciones sobre anatomía y fisiopatología.
Estudiantes: Observan atentamente el video y anotan dudas o puntos relevantes.
Contextualización:
Docente: Relaciona el tema con la práctica clínica diaria y el futuro profesional de los estudiantes: "Como futuros profesionales de la salud, reconocerán estos cuadros clínicos en hospitales o consultorios, donde sus decisiones impactarán la vida de los pacientes".
Estudiantes: Reflexionan sobre la importancia del conocimiento adquirido para su desempeño profesional.
Fase de Desarrollo
Tiempo estimado: 78 minutos
Presentación del contenido:
Docente: Introduce brevemente las características clínicas, criterios diagnósticos y tratamientos de endocarditis y pericarditis, apoyándose en esquemas visuales y gráficos. Explica que trabajarán sobre casos clínicos reales para aplicar estos conceptos.
Estudiantes: Escuchan y toman notas para aplicar en las actividades prácticas.
Actividad 1: Análisis de Caso Clínico de Endocarditis
Objetivo: Analizar signos, síntomas y datos de laboratorio para identificar endocarditis.
Instrucciones:
El docente distribuye el caso clínico impreso con historia clínica, exploración física y resultados de laboratorio.
Los estudiantes forman grupos de 4 y leen el caso.
Debaten para identificar los hallazgos clave que orientan a diagnóstico de endocarditis y posibles complicaciones.
Formulan un diagnóstico diferencial y proponen el plan de manejo inicial.
Preparan un resumen para presentar en plenaria.
Organización: Grupos de 4 estudiantes.
Producto: Resumen escrito con diagnóstico, plan de tratamiento y justificación.
Tiempo: 35 minutos.
Rol docente: Circula entre grupos, plantea preguntas como "¿Cuáles son los criterios mayores y menores que sustentan su diagnóstico?"; orienta y corrige conceptos erróneos.
Actividad 2: Diagnóstico Diferencial y Manejo de Pericarditis
Objetivo: Evaluar signos clínicos y pruebas complementarias para diagnosticar pericarditis y planear su manejo.
Instrucciones:
El docente presenta otro caso clínico enfocado en pericarditis, con ECG y ecocardiograma incluidos.
Los mismos grupos revisan el caso, identifican características clínicas y diferencian pericarditis de otras patologías cardíacas.
Discuten tratamiento farmacológico y posibles complicaciones.
Preparan una breve presentación oral de 5 minutos para compartir conclusiones.
Organización: Grupos de 4 estudiantes.
Producto: Presentación oral con diagnóstico y plan terapéutico.
Tiempo: 30 minutos.
Rol docente: Facilita la discusión, pregunta "¿Cómo interpretarían el ECG? ¿Qué importancia tiene el derrame pericárdico detectado?" y retroalimenta las exposiciones.
Actividad 3: Debate y Resolución de Preguntas Clínicas
Objetivo: Argumentar la importancia del diagnóstico temprano y la prevención de complicaciones.
Instrucciones:
En plenaria, el docente plantea una pregunta abierta: "¿Qué riesgos implica retrasar el diagnóstico en estas patologías y cómo podemos evitarlos?"
Los estudiantes debaten libremente, apoyándose en los casos analizados y literatura consultada.
El docente modera, clarifica conceptos y sintetiza conclusiones clave.
Organización: Plenaria.
Producto: Síntesis oral grupal y conclusiones escritas en pizarra.
Tiempo: 13 minutos.
Rol docente: Modera, guía con preguntas estratégicas y promueve la participación equitativa.
Diferenciación:
Para estudiantes que terminan antes: Se les invita a investigar y compartir casos clínicos adicionales o nuevas guías clínicas relacionadas.
Para estudiantes que requieren más apoyo: Se asigna un tutor para reforzar conceptos claves mediante preguntas guiadas y resúmenes visuales.
Transiciones:
Al final de la actividad 1, el docente conecta la evaluación de endocarditis con la importancia de diferenciarla de otras patologías inflamatorias, introduciendo así el caso de pericarditis para la actividad 2. Posteriormente, tras la presentación, se enlaza con el debate sobre diagnóstico temprano y prevención, asegurando continuidad del aprendizaje.
Fase de Cierre
Tiempo estimado: 22 minutos
Síntesis:
Docente: Solicita a cada grupo elaborar un mapa mental colectivo en la pizarra donde integren los principales hallazgos, diagnósticos y planes de manejo para endocarditis y pericarditis.
Estudiantes: Colaboran en la construcción del mapa, consolidando la información aprendida.
Reflexión metacognitiva:
Docente: Formula estas preguntas exactas para que cada estudiante responda por escrito al finalizar la sesión:
¿Cuál fue el hallazgo clínico más importante para diagnosticar endocarditis en el caso analizado?
¿Cómo diferenciarías un cuadro de pericarditis de otras enfermedades cardíacas basándote en los datos clínicos y pruebas?
¿Qué impacto tendría en la evolución del paciente un diagnóstico tardío y cómo lo evitarías?
Retroalimentación:
Docente: Durante la elaboración del mapa mental y la reflexión escrita, comenta observaciones, corrige conceptos y refuerza los aciertos de los estudiantes, asegurando comprensión integral.
Transferencia:
Docente: Conecta el aprendizaje con futuros abordajes clínicos en rotaciones hospitalarias y enfatiza la importancia del seguimiento continuo en pacientes con estas patologías.
Tarea o reto:
Docente: Propone investigar un caso reciente de endocarditis o pericarditis publicado en literatura médica y preparar un breve informe para compartir en la próxima sesión o foro virtual.
Estudiantes: Aceptan el reto y planifican su investigación individualmente.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pregunta detonadora para activar conocimientos previos.</w:t>
      </w:r>
    </w:p>
    <w:p>
      <w:pPr>
        <w:numPr>
          <w:ilvl w:val="0"/>
          <w:numId w:val="8"/>
        </w:numPr>
      </w:pPr>
      <w:r>
        <w:rPr>
          <w:b w:val="1"/>
          <w:bCs w:val="1"/>
        </w:rPr>
        <w:t xml:space="preserve">Formativa:</w:t>
      </w:r>
      <w:r>
        <w:rPr/>
        <w:t xml:space="preserve"> Durante el desarrollo, a través de la observación del análisis de casos, discusiones grupales y presentaciones.</w:t>
      </w:r>
    </w:p>
    <w:p>
      <w:pPr>
        <w:numPr>
          <w:ilvl w:val="0"/>
          <w:numId w:val="8"/>
        </w:numPr>
      </w:pPr>
      <w:r>
        <w:rPr>
          <w:b w:val="1"/>
          <w:bCs w:val="1"/>
        </w:rPr>
        <w:t xml:space="preserve">Sumativa:</w:t>
      </w:r>
      <w:r>
        <w:rPr/>
        <w:t xml:space="preserve"> En el cierre, mediante la reflexión escrita y el mapa mental colectivo que sintetiza los aprendizajes.</w:t>
      </w:r>
    </w:p>
    <w:p>
      <w:pPr/>
      <w:r>
        <w:rPr>
          <w:b w:val="1"/>
          <w:bCs w:val="1"/>
        </w:rPr>
        <w:t xml:space="preserve">Criterios de evaluación:</w:t>
      </w:r>
    </w:p>
    <w:p>
      <w:pPr>
        <w:numPr>
          <w:ilvl w:val="0"/>
          <w:numId w:val="9"/>
        </w:numPr>
      </w:pPr>
      <w:r>
        <w:rPr/>
        <w:t xml:space="preserve">Capacidad para identificar signos y síntomas característicos de endocarditis y pericarditis (objetivo 1).</w:t>
      </w:r>
    </w:p>
    <w:p>
      <w:pPr>
        <w:numPr>
          <w:ilvl w:val="0"/>
          <w:numId w:val="9"/>
        </w:numPr>
      </w:pPr>
      <w:r>
        <w:rPr/>
        <w:t xml:space="preserve">Habilidad para formular diagnósticos diferenciales y proponer planes de manejo adecuados (objetivo 2).</w:t>
      </w:r>
    </w:p>
    <w:p>
      <w:pPr>
        <w:numPr>
          <w:ilvl w:val="0"/>
          <w:numId w:val="9"/>
        </w:numPr>
      </w:pPr>
      <w:r>
        <w:rPr/>
        <w:t xml:space="preserve">Argumentación coherente sobre la importancia del diagnóstico temprano y prevención de complicaciones (objetivo 3).</w:t>
      </w:r>
    </w:p>
    <w:p>
      <w:pPr>
        <w:numPr>
          <w:ilvl w:val="0"/>
          <w:numId w:val="9"/>
        </w:numPr>
      </w:pPr>
      <w:r>
        <w:rPr/>
        <w:t xml:space="preserve">Diseño adecuado de planes de seguimiento y prevención basados en evidencia (objetivo 4).</w:t>
      </w:r>
    </w:p>
    <w:p>
      <w:pPr/>
      <w:r>
        <w:rPr>
          <w:b w:val="1"/>
          <w:bCs w:val="1"/>
        </w:rPr>
        <w:t xml:space="preserve">Instrumentos sugeridos:</w:t>
      </w:r>
    </w:p>
    <w:p>
      <w:pPr>
        <w:numPr>
          <w:ilvl w:val="0"/>
          <w:numId w:val="10"/>
        </w:numPr>
      </w:pPr>
      <w:r>
        <w:rPr/>
        <w:t xml:space="preserve">Lista de cotejo para evaluación del análisis de casos y presentaciones.</w:t>
      </w:r>
    </w:p>
    <w:p>
      <w:pPr>
        <w:numPr>
          <w:ilvl w:val="0"/>
          <w:numId w:val="10"/>
        </w:numPr>
      </w:pPr>
      <w:r>
        <w:rPr/>
        <w:t xml:space="preserve">Rúbrica para valorar la reflexión escrita y participación en debate.</w:t>
      </w:r>
    </w:p>
    <w:p>
      <w:pPr>
        <w:numPr>
          <w:ilvl w:val="0"/>
          <w:numId w:val="10"/>
        </w:numPr>
      </w:pPr>
      <w:r>
        <w:rPr/>
        <w:t xml:space="preserve">Observación directa durante actividades grupales.</w:t>
      </w:r>
    </w:p>
    <w:p>
      <w:pPr>
        <w:numPr>
          <w:ilvl w:val="0"/>
          <w:numId w:val="10"/>
        </w:numPr>
      </w:pPr>
      <w:r>
        <w:rPr/>
        <w:t xml:space="preserve">Autoevaluación y coevaluación entre pares para fomentar la auto-reflexión.</w:t>
      </w:r>
    </w:p>
    <w:p>
      <w:pPr/>
      <w:r>
        <w:rPr>
          <w:b w:val="1"/>
          <w:bCs w:val="1"/>
        </w:rPr>
        <w:t xml:space="preserve">Evidencias de aprendizaje:</w:t>
      </w:r>
    </w:p>
    <w:p>
      <w:pPr>
        <w:numPr>
          <w:ilvl w:val="0"/>
          <w:numId w:val="11"/>
        </w:numPr>
      </w:pPr>
      <w:r>
        <w:rPr/>
        <w:t xml:space="preserve">Resúmenes escritos y presentaciones orales de los casos clínicos.</w:t>
      </w:r>
    </w:p>
    <w:p>
      <w:pPr>
        <w:numPr>
          <w:ilvl w:val="0"/>
          <w:numId w:val="11"/>
        </w:numPr>
      </w:pPr>
      <w:r>
        <w:rPr/>
        <w:t xml:space="preserve">Mapa mental colectivo que integra conceptos clave.</w:t>
      </w:r>
    </w:p>
    <w:p>
      <w:pPr>
        <w:numPr>
          <w:ilvl w:val="0"/>
          <w:numId w:val="11"/>
        </w:numPr>
      </w:pPr>
      <w:r>
        <w:rPr/>
        <w:t xml:space="preserve">Respuestas reflexivas escritas al final de la sesión.</w:t>
      </w:r>
    </w:p>
    <w:p>
      <w:pPr>
        <w:numPr>
          <w:ilvl w:val="0"/>
          <w:numId w:val="11"/>
        </w:numPr>
      </w:pPr>
      <w:r>
        <w:rPr/>
        <w:t xml:space="preserve">Participación activa en actividades y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DBB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158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C63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48F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134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CBE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D90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26F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3FA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904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51C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2026-10-02T04:46:21-05:00</dcterms:created>
  <dcterms:modified xsi:type="dcterms:W3CDTF">2026-10-02T04:46:21-05:00</dcterms:modified>
</cp:coreProperties>
</file>

<file path=docProps/custom.xml><?xml version="1.0" encoding="utf-8"?>
<Properties xmlns="http://schemas.openxmlformats.org/officeDocument/2006/custom-properties" xmlns:vt="http://schemas.openxmlformats.org/officeDocument/2006/docPropsVTypes"/>
</file>