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Mastering Academic Writing in English: Research-Driven Excellence</w:t>
      </w:r>
    </w:p>
    <w:p/>
    <w:p>
      <w:pPr/>
      <w:r>
        <w:rPr>
          <w:color w:val="666666"/>
          <w:sz w:val="20"/>
          <w:szCs w:val="20"/>
          <w:i w:val="1"/>
          <w:iCs w:val="1"/>
        </w:rPr>
        <w:t xml:space="preserve">Ciencias de la Educación | Licenciatura en lenguas extranjeras | Aprendizaje Basado en Investigación</w:t>
      </w:r>
    </w:p>
    <w:p/>
    <w:p>
      <w:pPr/>
      <w:r>
        <w:rPr>
          <w:color w:val="2b6cb0"/>
          <w:sz w:val="28"/>
          <w:szCs w:val="28"/>
          <w:b w:val="1"/>
          <w:bCs w:val="1"/>
        </w:rPr>
        <w:t xml:space="preserve">Descripción</w:t>
      </w:r>
    </w:p>
    <w:p>
      <w:pPr/>
      <w:r>
        <w:rPr/>
        <w:t xml:space="preserve">Este plan de clase tiene como propósito principal que los estudiantes de la Licenciatura en Lenguas Extranjeras desarrollen habilidades esenciales para la escritura académica en inglés, utilizando un enfoque basado en la metodología de Aprendizaje Basado en Investigación (ABI). Durante la sesión, los estudiantes investigarán, analizarán y responderán preguntas de investigación específicas mediante el uso del método científico y la consulta de fuentes primarias, lo que les permitirá comprender la estructura y los elementos clave que conforman los textos académicos en inglés.</w:t>
      </w:r>
    </w:p>
    <w:p>
      <w:pPr/>
      <w:r>
        <w:rPr/>
        <w:t xml:space="preserve">La relevancia de esta sesión radica en que la escritura académica es una competencia crucial para el éxito universitario y profesional en contextos internacionales, especialmente para quienes se forman en lenguas extranjeras. Al dominar estas habilidades, los estudiantes podrán expresar ideas complejas con claridad, precisión y coherencia, facilitando su participación activa en debates académicos y la producción de textos científicos en inglés.</w:t>
      </w:r>
    </w:p>
    <w:p>
      <w:pPr/>
      <w:r>
        <w:rPr/>
        <w:t xml:space="preserve">Este aprendizaje conecta con su vida real al preparar a los estudiantes para la redacción de ensayos, artículos, informes y trabajos de investigación que serán parte indispensable en su trayectoria universitaria y laboral, además de fortalecer su pensamiento crítico y capacidad investigativa.</w:t>
      </w:r>
    </w:p>
    <w:p/>
    <w:p>
      <w:pPr/>
      <w:r>
        <w:rPr>
          <w:color w:val="2b6cb0"/>
          <w:sz w:val="28"/>
          <w:szCs w:val="28"/>
          <w:b w:val="1"/>
          <w:bCs w:val="1"/>
        </w:rPr>
        <w:t xml:space="preserve">Objetivos de Aprendizaje</w:t>
      </w:r>
    </w:p>
    <w:p>
      <w:pPr>
        <w:numPr>
          <w:ilvl w:val="0"/>
          <w:numId w:val="1"/>
        </w:numPr>
      </w:pPr>
      <w:r>
        <w:rPr/>
        <w:t xml:space="preserve">Analizar la estructura y características fundamentales de la escritura académica en inglés.</w:t>
      </w:r>
    </w:p>
    <w:p>
      <w:pPr>
        <w:numPr>
          <w:ilvl w:val="0"/>
          <w:numId w:val="1"/>
        </w:numPr>
      </w:pPr>
      <w:r>
        <w:rPr/>
        <w:t xml:space="preserve">Investigar y seleccionar información pertinente de fuentes primarias en inglés para responder preguntas de investigación.</w:t>
      </w:r>
    </w:p>
    <w:p>
      <w:pPr>
        <w:numPr>
          <w:ilvl w:val="0"/>
          <w:numId w:val="1"/>
        </w:numPr>
      </w:pPr>
      <w:r>
        <w:rPr/>
        <w:t xml:space="preserve">Redactar párrafos académicos coherentes y cohesionados respetando convenciones lingüísticas y estilo formal en inglés.</w:t>
      </w:r>
    </w:p>
    <w:p>
      <w:pPr>
        <w:numPr>
          <w:ilvl w:val="0"/>
          <w:numId w:val="1"/>
        </w:numPr>
      </w:pPr>
      <w:r>
        <w:rPr/>
        <w:t xml:space="preserve">Evaluar críticamente la calidad y relevancia de las fuentes consultadas para sustentar argumentos.</w:t>
      </w:r>
    </w:p>
    <w:p>
      <w:pPr>
        <w:numPr>
          <w:ilvl w:val="0"/>
          <w:numId w:val="1"/>
        </w:numPr>
      </w:pPr>
      <w:r>
        <w:rPr/>
        <w:t xml:space="preserve">Aplicar el método científico para organizar el proceso de investigación y escritura académica.</w:t>
      </w:r>
    </w:p>
    <w:p/>
    <w:p>
      <w:pPr/>
      <w:r>
        <w:rPr>
          <w:color w:val="2b6cb0"/>
          <w:sz w:val="28"/>
          <w:szCs w:val="28"/>
          <w:b w:val="1"/>
          <w:bCs w:val="1"/>
        </w:rPr>
        <w:t xml:space="preserve">Recursos Necesarios</w:t>
      </w:r>
    </w:p>
    <w:p>
      <w:pPr>
        <w:numPr>
          <w:ilvl w:val="0"/>
          <w:numId w:val="2"/>
        </w:numPr>
      </w:pPr>
      <w:r>
        <w:rPr/>
        <w:t xml:space="preserve">Computadoras o laptops con acceso a internet (1 por estudiante o pareja).</w:t>
      </w:r>
    </w:p>
    <w:p>
      <w:pPr>
        <w:numPr>
          <w:ilvl w:val="0"/>
          <w:numId w:val="2"/>
        </w:numPr>
      </w:pPr>
      <w:r>
        <w:rPr/>
        <w:t xml:space="preserve">Proyector y pantalla para presentación multimedia.</w:t>
      </w:r>
    </w:p>
    <w:p>
      <w:pPr>
        <w:numPr>
          <w:ilvl w:val="0"/>
          <w:numId w:val="2"/>
        </w:numPr>
      </w:pPr>
      <w:r>
        <w:rPr/>
        <w:t xml:space="preserve">Material impreso: guía breve de estructura de textos académicos en inglés (1 por estudiante).</w:t>
      </w:r>
    </w:p>
    <w:p>
      <w:pPr>
        <w:numPr>
          <w:ilvl w:val="0"/>
          <w:numId w:val="2"/>
        </w:numPr>
      </w:pPr>
      <w:r>
        <w:rPr/>
        <w:t xml:space="preserve">Acceso a bases de datos académicas en inglés (ej. Google Scholar, JSTOR, EBSCO).</w:t>
      </w:r>
    </w:p>
    <w:p>
      <w:pPr>
        <w:numPr>
          <w:ilvl w:val="0"/>
          <w:numId w:val="2"/>
        </w:numPr>
      </w:pPr>
      <w:r>
        <w:rPr/>
        <w:t xml:space="preserve">Plataforma digital para colaboración y entrega (ej. Google Docs o similar).</w:t>
      </w:r>
    </w:p>
    <w:p>
      <w:pPr>
        <w:numPr>
          <w:ilvl w:val="0"/>
          <w:numId w:val="2"/>
        </w:numPr>
      </w:pPr>
      <w:r>
        <w:rPr/>
        <w:t xml:space="preserve">Hoja de trabajo con preguntas de investigación formuladas para la sesión (1 por estudiante).</w:t>
      </w:r>
    </w:p>
    <w:p/>
    <w:p>
      <w:pPr/>
      <w:r>
        <w:rPr>
          <w:color w:val="2b6cb0"/>
          <w:sz w:val="28"/>
          <w:szCs w:val="28"/>
          <w:b w:val="1"/>
          <w:bCs w:val="1"/>
        </w:rPr>
        <w:t xml:space="preserve">Requisitos Previos</w:t>
      </w:r>
    </w:p>
    <w:p>
      <w:pPr>
        <w:numPr>
          <w:ilvl w:val="0"/>
          <w:numId w:val="3"/>
        </w:numPr>
      </w:pPr>
      <w:r>
        <w:rPr/>
        <w:t xml:space="preserve">Conocimiento básico de gramática y vocabulario en inglés a nivel intermedio.</w:t>
      </w:r>
    </w:p>
    <w:p>
      <w:pPr>
        <w:numPr>
          <w:ilvl w:val="0"/>
          <w:numId w:val="3"/>
        </w:numPr>
      </w:pPr>
      <w:r>
        <w:rPr/>
        <w:t xml:space="preserve">Experiencia previa en lectura y comprensión de textos en inglés.</w:t>
      </w:r>
    </w:p>
    <w:p>
      <w:pPr>
        <w:numPr>
          <w:ilvl w:val="0"/>
          <w:numId w:val="3"/>
        </w:numPr>
      </w:pPr>
      <w:r>
        <w:rPr/>
        <w:t xml:space="preserve">Familiaridad con conceptos básicos del método científico.</w:t>
      </w:r>
    </w:p>
    <w:p>
      <w:pPr>
        <w:numPr>
          <w:ilvl w:val="0"/>
          <w:numId w:val="3"/>
        </w:numPr>
      </w:pPr>
      <w:r>
        <w:rPr/>
        <w:t xml:space="preserve">Habilidades básicas en búsqueda de información en línea.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la sesión busca desarrollar la capacidad para escribir textos académicos en inglés sustentados en investigación rigurosa, lo que es fundamental para su desempeño universitario.</w:t>
      </w:r>
    </w:p>
    <w:p>
      <w:pPr/>
      <w:r>
        <w:rPr>
          <w:b w:val="1"/>
          <w:bCs w:val="1"/>
        </w:rPr>
        <w:t xml:space="preserve">Estudiantes:</w:t>
      </w:r>
      <w:r>
        <w:rPr/>
        <w:t xml:space="preserve"> Escuchan y comprenden la importancia del tema en su formación.</w:t>
      </w:r>
    </w:p>
    <w:p>
      <w:pPr/>
      <w:r>
        <w:rPr>
          <w:b w:val="1"/>
          <w:bCs w:val="1"/>
        </w:rPr>
        <w:t xml:space="preserve">Activación de conocimientos previos:</w:t>
      </w:r>
    </w:p>
    <w:p>
      <w:pPr/>
      <w:r>
        <w:rPr>
          <w:b w:val="1"/>
          <w:bCs w:val="1"/>
        </w:rPr>
        <w:t xml:space="preserve">Docente:</w:t>
      </w:r>
      <w:r>
        <w:rPr/>
        <w:t xml:space="preserve"> Presenta un caso real: “Un estudiante universitario debe escribir un ensayo en inglés sobre un tema de su campo. ¿Qué pasos seguiría para asegurarse de que su trabajo sea reconocido por profesores internacionales?”</w:t>
      </w:r>
    </w:p>
    <w:p>
      <w:pPr/>
      <w:r>
        <w:rPr>
          <w:b w:val="1"/>
          <w:bCs w:val="1"/>
        </w:rPr>
        <w:t xml:space="preserve">Estudiantes:</w:t>
      </w:r>
      <w:r>
        <w:rPr/>
        <w:t xml:space="preserve"> En parejas, discuten brevemente (5 minutos) y luego comparten ideas principales con el grupo.</w:t>
      </w:r>
    </w:p>
    <w:p>
      <w:pPr/>
      <w:r>
        <w:rPr>
          <w:b w:val="1"/>
          <w:bCs w:val="1"/>
        </w:rPr>
        <w:t xml:space="preserve">Motivación y enganche:</w:t>
      </w:r>
    </w:p>
    <w:p>
      <w:pPr/>
      <w:r>
        <w:rPr>
          <w:b w:val="1"/>
          <w:bCs w:val="1"/>
        </w:rPr>
        <w:t xml:space="preserve">Docente:</w:t>
      </w:r>
      <w:r>
        <w:rPr/>
        <w:t xml:space="preserve"> Muestra un dato curioso: “El 80% de los artículos científicos internacionales están escritos en inglés. Dominar la escritura académica en este idioma abre puertas a la publicación y comunicación global.”</w:t>
      </w:r>
    </w:p>
    <w:p>
      <w:pPr/>
      <w:r>
        <w:rPr/>
        <w:t xml:space="preserve">Plantea un reto: “Al final de la sesión, redactarás un párrafo académico en inglés que responda a una pregunta de investigación real.”</w:t>
      </w:r>
    </w:p>
    <w:p>
      <w:pPr/>
      <w:r>
        <w:rPr>
          <w:b w:val="1"/>
          <w:bCs w:val="1"/>
        </w:rPr>
        <w:t xml:space="preserve">Contextualización:</w:t>
      </w:r>
    </w:p>
    <w:p>
      <w:pPr/>
      <w:r>
        <w:rPr>
          <w:b w:val="1"/>
          <w:bCs w:val="1"/>
        </w:rPr>
        <w:t xml:space="preserve">Docente:</w:t>
      </w:r>
      <w:r>
        <w:rPr/>
        <w:t xml:space="preserve"> Conecta el aprendizaje con la vida real: “Ya sea que escriban ensayos, informes o trabajos finales, la habilidad de comunicar ideas con rigor en inglés será clave en su trayectoria profesional.”</w:t>
      </w:r>
    </w:p>
    <w:p>
      <w:pPr/>
      <w:r>
        <w:rPr>
          <w:b w:val="1"/>
          <w:bCs w:val="1"/>
        </w:rPr>
        <w:t xml:space="preserve">Estudiantes:</w:t>
      </w:r>
      <w:r>
        <w:rPr/>
        <w:t xml:space="preserve"> Reflexionan sobre la utilidad práctica de dominar esta competencia.</w:t>
      </w:r>
    </w:p>
    <w:p>
      <w:pPr/>
      <w:r>
        <w:rPr>
          <w:b w:val="1"/>
          <w:bCs w:val="1"/>
        </w:rPr>
        <w:t xml:space="preserve">Resumen del inicio:</w:t>
      </w:r>
    </w:p>
    <w:p>
      <w:pPr>
        <w:numPr>
          <w:ilvl w:val="0"/>
          <w:numId w:val="4"/>
        </w:numPr>
      </w:pPr>
      <w:r>
        <w:rPr>
          <w:b w:val="1"/>
          <w:bCs w:val="1"/>
        </w:rPr>
        <w:t xml:space="preserve">Docente:</w:t>
      </w:r>
      <w:r>
        <w:rPr/>
        <w:t xml:space="preserve"> Facilita un breve resumen y transita al desarrollo indicando que ahora aplicarán la investigación para escribir académicamente.</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Introduce la estructura básica de un texto académico en inglés (introducción, desarrollo, conclusión) y las características del estilo formal y objetivo. En lugar de exponer, plantea una pregunta abierta: “¿Qué elementos consideran esenciales para que un texto sea académico?”</w:t>
      </w:r>
    </w:p>
    <w:p>
      <w:pPr/>
      <w:r>
        <w:rPr>
          <w:b w:val="1"/>
          <w:bCs w:val="1"/>
        </w:rPr>
        <w:t xml:space="preserve">Estudiantes:</w:t>
      </w:r>
      <w:r>
        <w:rPr/>
        <w:t xml:space="preserve"> En grupos de 3-4, elaboran mapas conceptuales breves con sus respuestas durante 10 minutos. Luego, el docente sintetiza y completa con información clave apoyándose en una presentación digital.</w:t>
      </w:r>
    </w:p>
    <w:p>
      <w:pPr/>
      <w:r>
        <w:rPr>
          <w:b w:val="1"/>
          <w:bCs w:val="1"/>
        </w:rPr>
        <w:t xml:space="preserve">Actividad 1: Investigación guiada de fuentes primarias</w:t>
      </w:r>
    </w:p>
    <w:p>
      <w:pPr>
        <w:numPr>
          <w:ilvl w:val="0"/>
          <w:numId w:val="5"/>
        </w:numPr>
      </w:pPr>
      <w:r>
        <w:rPr>
          <w:b w:val="1"/>
          <w:bCs w:val="1"/>
        </w:rPr>
        <w:t xml:space="preserve">Objetivo:</w:t>
      </w:r>
      <w:r>
        <w:rPr/>
        <w:t xml:space="preserve"> Investigar y seleccionar información pertinente para responder una pregunta de investigación.</w:t>
      </w:r>
    </w:p>
    <w:p>
      <w:pPr>
        <w:numPr>
          <w:ilvl w:val="0"/>
          <w:numId w:val="5"/>
        </w:numPr>
      </w:pPr>
      <w:r>
        <w:rPr>
          <w:b w:val="1"/>
          <w:bCs w:val="1"/>
        </w:rPr>
        <w:t xml:space="preserve">Instrucciones:</w:t>
      </w:r>
    </w:p>
    <w:p>
      <w:pPr>
        <w:numPr>
          <w:ilvl w:val="1"/>
          <w:numId w:val="5"/>
        </w:numPr>
      </w:pPr>
      <w:r>
        <w:rPr/>
        <w:t xml:space="preserve">Docente entrega a cada estudiante o pareja una pregunta de investigación sobre un tema relacionado con lenguas extranjeras (ejemplo: “How does bilingualism affect academic writing skills?”).</w:t>
      </w:r>
    </w:p>
    <w:p>
      <w:pPr>
        <w:numPr>
          <w:ilvl w:val="1"/>
          <w:numId w:val="5"/>
        </w:numPr>
      </w:pPr>
      <w:r>
        <w:rPr/>
        <w:t xml:space="preserve">Los estudiantes usan bases de datos académicas para localizar al menos dos fuentes primarias relevantes en inglés en 25 minutos.</w:t>
      </w:r>
    </w:p>
    <w:p>
      <w:pPr>
        <w:numPr>
          <w:ilvl w:val="1"/>
          <w:numId w:val="5"/>
        </w:numPr>
      </w:pPr>
      <w:r>
        <w:rPr/>
        <w:t xml:space="preserve">Extraen ideas principales y citan correctamente la fuente.</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Breve resumen escrito en inglés y referencias de las fuentes seleccionadas en un documento compartido.</w:t>
      </w:r>
    </w:p>
    <w:p>
      <w:pPr>
        <w:numPr>
          <w:ilvl w:val="0"/>
          <w:numId w:val="5"/>
        </w:numPr>
      </w:pPr>
      <w:r>
        <w:rPr>
          <w:b w:val="1"/>
          <w:bCs w:val="1"/>
        </w:rPr>
        <w:t xml:space="preserve">Rol del docente:</w:t>
      </w:r>
      <w:r>
        <w:rPr/>
        <w:t xml:space="preserve"> Circular entre parejas, formular preguntas guía como “¿Cómo evalúan la confiabilidad de esta fuente?” o “¿Qué evidencia sustenta el argumento principal?”</w:t>
      </w:r>
    </w:p>
    <w:p>
      <w:pPr>
        <w:numPr>
          <w:ilvl w:val="0"/>
          <w:numId w:val="5"/>
        </w:numPr>
      </w:pPr>
      <w:r>
        <w:rPr>
          <w:b w:val="1"/>
          <w:bCs w:val="1"/>
        </w:rPr>
        <w:t xml:space="preserve">Tiempo estimado:</w:t>
      </w:r>
      <w:r>
        <w:rPr/>
        <w:t xml:space="preserve"> 25 minutos</w:t>
      </w:r>
    </w:p>
    <w:p>
      <w:pPr/>
      <w:r>
        <w:rPr>
          <w:b w:val="1"/>
          <w:bCs w:val="1"/>
        </w:rPr>
        <w:t xml:space="preserve">Actividad 2: Redacción de párrafos académicos</w:t>
      </w:r>
    </w:p>
    <w:p>
      <w:pPr>
        <w:numPr>
          <w:ilvl w:val="0"/>
          <w:numId w:val="6"/>
        </w:numPr>
      </w:pPr>
      <w:r>
        <w:rPr>
          <w:b w:val="1"/>
          <w:bCs w:val="1"/>
        </w:rPr>
        <w:t xml:space="preserve">Objetivo:</w:t>
      </w:r>
      <w:r>
        <w:rPr/>
        <w:t xml:space="preserve"> Aplicar la estructura y estilo formal para redactar párrafos coherentes en inglés.</w:t>
      </w:r>
    </w:p>
    <w:p>
      <w:pPr>
        <w:numPr>
          <w:ilvl w:val="0"/>
          <w:numId w:val="6"/>
        </w:numPr>
      </w:pPr>
      <w:r>
        <w:rPr>
          <w:b w:val="1"/>
          <w:bCs w:val="1"/>
        </w:rPr>
        <w:t xml:space="preserve">Instrucciones:</w:t>
      </w:r>
    </w:p>
    <w:p>
      <w:pPr>
        <w:numPr>
          <w:ilvl w:val="1"/>
          <w:numId w:val="6"/>
        </w:numPr>
      </w:pPr>
      <w:r>
        <w:rPr/>
        <w:t xml:space="preserve">Partiendo de la información recopilada, cada pareja redacta un párrafo académico en inglés que responda a su pregunta de investigación, usando conectores y lenguaje formal, en 30 minutos.</w:t>
      </w:r>
    </w:p>
    <w:p>
      <w:pPr>
        <w:numPr>
          <w:ilvl w:val="1"/>
          <w:numId w:val="6"/>
        </w:numPr>
      </w:pPr>
      <w:r>
        <w:rPr/>
        <w:t xml:space="preserve">Se enfatiza en coherencia, cohesión y claridad.</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Párrafo académico redactado en documento digital para compartir con el docente.</w:t>
      </w:r>
    </w:p>
    <w:p>
      <w:pPr>
        <w:numPr>
          <w:ilvl w:val="0"/>
          <w:numId w:val="6"/>
        </w:numPr>
      </w:pPr>
      <w:r>
        <w:rPr>
          <w:b w:val="1"/>
          <w:bCs w:val="1"/>
        </w:rPr>
        <w:t xml:space="preserve">Rol del docente:</w:t>
      </w:r>
      <w:r>
        <w:rPr/>
        <w:t xml:space="preserve"> Proporciona retroalimentación inmediata en aspectos de contenido, estructura y lenguaje. Sugiere mejoras y aclaraciones.</w:t>
      </w:r>
    </w:p>
    <w:p>
      <w:pPr>
        <w:numPr>
          <w:ilvl w:val="0"/>
          <w:numId w:val="6"/>
        </w:numPr>
      </w:pPr>
      <w:r>
        <w:rPr>
          <w:b w:val="1"/>
          <w:bCs w:val="1"/>
        </w:rPr>
        <w:t xml:space="preserve">Tiempo estimado:</w:t>
      </w:r>
      <w:r>
        <w:rPr/>
        <w:t xml:space="preserve"> 30 minutos</w:t>
      </w:r>
    </w:p>
    <w:p>
      <w:pPr/>
      <w:r>
        <w:rPr>
          <w:b w:val="1"/>
          <w:bCs w:val="1"/>
        </w:rPr>
        <w:t xml:space="preserve">Actividad 3: Evaluación crítica y discusión plenaria</w:t>
      </w:r>
    </w:p>
    <w:p>
      <w:pPr>
        <w:numPr>
          <w:ilvl w:val="0"/>
          <w:numId w:val="7"/>
        </w:numPr>
      </w:pPr>
      <w:r>
        <w:rPr>
          <w:b w:val="1"/>
          <w:bCs w:val="1"/>
        </w:rPr>
        <w:t xml:space="preserve">Objetivo:</w:t>
      </w:r>
      <w:r>
        <w:rPr/>
        <w:t xml:space="preserve"> Evaluar la calidad de fuentes y argumentos utilizados.</w:t>
      </w:r>
    </w:p>
    <w:p>
      <w:pPr>
        <w:numPr>
          <w:ilvl w:val="0"/>
          <w:numId w:val="7"/>
        </w:numPr>
      </w:pPr>
      <w:r>
        <w:rPr>
          <w:b w:val="1"/>
          <w:bCs w:val="1"/>
        </w:rPr>
        <w:t xml:space="preserve">Instrucciones:</w:t>
      </w:r>
    </w:p>
    <w:p>
      <w:pPr>
        <w:numPr>
          <w:ilvl w:val="1"/>
          <w:numId w:val="7"/>
        </w:numPr>
      </w:pPr>
      <w:r>
        <w:rPr/>
        <w:t xml:space="preserve">Una pareja voluntaria comparte su párrafo con la clase.</w:t>
      </w:r>
    </w:p>
    <w:p>
      <w:pPr>
        <w:numPr>
          <w:ilvl w:val="1"/>
          <w:numId w:val="7"/>
        </w:numPr>
      </w:pPr>
      <w:r>
        <w:rPr/>
        <w:t xml:space="preserve">Los estudiantes, guiados por el docente, analizan en plenaria la efectividad del párrafo, la calidad de las fuentes y el uso del método científico.</w:t>
      </w:r>
    </w:p>
    <w:p>
      <w:pPr>
        <w:numPr>
          <w:ilvl w:val="1"/>
          <w:numId w:val="7"/>
        </w:numPr>
      </w:pPr>
      <w:r>
        <w:rPr/>
        <w:t xml:space="preserve">Se enfatiza la argumentación crítica y el respeto a la diversidad de ideas.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Discusión reflexiva y anotaciones de mejora colectiva.</w:t>
      </w:r>
    </w:p>
    <w:p>
      <w:pPr>
        <w:numPr>
          <w:ilvl w:val="0"/>
          <w:numId w:val="7"/>
        </w:numPr>
      </w:pPr>
      <w:r>
        <w:rPr>
          <w:b w:val="1"/>
          <w:bCs w:val="1"/>
        </w:rPr>
        <w:t xml:space="preserve">Rol del docente:</w:t>
      </w:r>
      <w:r>
        <w:rPr/>
        <w:t xml:space="preserve"> Modera la discusión, hace preguntas específicas para profundizar el análisis y vincula con los objetivos de aprendizaje.</w:t>
      </w:r>
    </w:p>
    <w:p>
      <w:pPr>
        <w:numPr>
          <w:ilvl w:val="0"/>
          <w:numId w:val="7"/>
        </w:numPr>
      </w:pPr>
      <w:r>
        <w:rPr>
          <w:b w:val="1"/>
          <w:bCs w:val="1"/>
        </w:rPr>
        <w:t xml:space="preserve">Tiempo estimado:</w:t>
      </w:r>
      <w:r>
        <w:rPr/>
        <w:t xml:space="preserve"> 25 minutos</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investigar una tercera fuente y ampliar su párrafo con un contraargumento.</w:t>
      </w:r>
    </w:p>
    <w:p>
      <w:pPr>
        <w:numPr>
          <w:ilvl w:val="0"/>
          <w:numId w:val="8"/>
        </w:numPr>
      </w:pPr>
      <w:r>
        <w:rPr>
          <w:b w:val="1"/>
          <w:bCs w:val="1"/>
        </w:rPr>
        <w:t xml:space="preserve">Para estudiantes que requieren más apoyo:</w:t>
      </w:r>
      <w:r>
        <w:rPr/>
        <w:t xml:space="preserve"> El docente ofrece una guía de frases modelo para redacción y realiza acompañamiento individualizado durante la escritura.</w:t>
      </w:r>
    </w:p>
    <w:p>
      <w:pPr/>
      <w:r>
        <w:rPr>
          <w:b w:val="1"/>
          <w:bCs w:val="1"/>
        </w:rPr>
        <w:t xml:space="preserve">Transiciones:</w:t>
      </w:r>
    </w:p>
    <w:p>
      <w:pPr/>
      <w:r>
        <w:rPr/>
        <w:t xml:space="preserve">El docente vincula cada actividad resaltando cómo la investigación alimenta la escritura, y cómo la crítica fortalece la calidad del texto, preparando a los estudiantes para consolidar su aprendizaje en la fase de cierre.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Solicita a cada estudiante escribir en un “ticket de salida” tres ideas clave que aprendieron sobre la escritura académica en inglés y la importancia de usar fuentes primarias.</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Plantea estas preguntas para discutir brevemente al final:</w:t>
      </w:r>
    </w:p>
    <w:p>
      <w:pPr>
        <w:numPr>
          <w:ilvl w:val="0"/>
          <w:numId w:val="9"/>
        </w:numPr>
      </w:pPr>
      <w:r>
        <w:rPr/>
        <w:t xml:space="preserve">¿Cómo me ayudó el método científico a estructurar mi párrafo académico en inglés?</w:t>
      </w:r>
    </w:p>
    <w:p>
      <w:pPr>
        <w:numPr>
          <w:ilvl w:val="0"/>
          <w:numId w:val="9"/>
        </w:numPr>
      </w:pPr>
      <w:r>
        <w:rPr/>
        <w:t xml:space="preserve">¿Qué retos enfrenté al buscar y seleccionar fuentes en inglés y cómo los superé?</w:t>
      </w:r>
    </w:p>
    <w:p>
      <w:pPr>
        <w:numPr>
          <w:ilvl w:val="0"/>
          <w:numId w:val="9"/>
        </w:numPr>
      </w:pPr>
      <w:r>
        <w:rPr/>
        <w:t xml:space="preserve">¿De qué manera puedo aplicar estas habilidades en otras asignaturas o contextos?</w:t>
      </w:r>
    </w:p>
    <w:p>
      <w:pPr/>
      <w:r>
        <w:rPr>
          <w:b w:val="1"/>
          <w:bCs w:val="1"/>
        </w:rPr>
        <w:t xml:space="preserve">Estudiantes:</w:t>
      </w:r>
      <w:r>
        <w:rPr/>
        <w:t xml:space="preserve"> Responden oralmente o reflexionan en voz baja, compartiendo algunas respuestas con el grupo.</w:t>
      </w:r>
    </w:p>
    <w:p>
      <w:pPr/>
      <w:r>
        <w:rPr>
          <w:b w:val="1"/>
          <w:bCs w:val="1"/>
        </w:rPr>
        <w:t xml:space="preserve">Retroalimentación:</w:t>
      </w:r>
    </w:p>
    <w:p>
      <w:pPr/>
      <w:r>
        <w:rPr>
          <w:b w:val="1"/>
          <w:bCs w:val="1"/>
        </w:rPr>
        <w:t xml:space="preserve">Docente:</w:t>
      </w:r>
      <w:r>
        <w:rPr/>
        <w:t xml:space="preserve"> Proporciona comentarios positivos y constructivos sobre los párrafos producidos y las discusiones, destacando avances y áreas de mejora para próximas actividades.</w:t>
      </w:r>
    </w:p>
    <w:p>
      <w:pPr/>
      <w:r>
        <w:rPr>
          <w:b w:val="1"/>
          <w:bCs w:val="1"/>
        </w:rPr>
        <w:t xml:space="preserve">Transferencia:</w:t>
      </w:r>
    </w:p>
    <w:p>
      <w:pPr/>
      <w:r>
        <w:rPr>
          <w:b w:val="1"/>
          <w:bCs w:val="1"/>
        </w:rPr>
        <w:t xml:space="preserve">Docente:</w:t>
      </w:r>
      <w:r>
        <w:rPr/>
        <w:t xml:space="preserve"> Conecta la sesión con futuras asignaciones académicas, animando a los estudiantes a emplear estas habilidades en trabajos escritos universitarios y en contextos profesionales.</w:t>
      </w:r>
    </w:p>
    <w:p>
      <w:pPr/>
      <w:r>
        <w:rPr>
          <w:b w:val="1"/>
          <w:bCs w:val="1"/>
        </w:rPr>
        <w:t xml:space="preserve">Tarea o reto:</w:t>
      </w:r>
    </w:p>
    <w:p>
      <w:pPr/>
      <w:r>
        <w:rPr/>
        <w:t xml:space="preserve">Se asigna la redacción individual de un ensayo corto en inglés sobre un tema acordado, que deberá incluir al menos tres fuentes académicas primarias consultadas y citadas correctamente, aplicando lo aprendido.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retroalimentación de actividades de investigación y redacción) y sumativa en el cierre (evaluación del párrafo redactado y reflexión metacognitiva).</w:t>
      </w:r>
    </w:p>
    <w:p>
      <w:pPr/>
      <w:r>
        <w:rPr>
          <w:b w:val="1"/>
          <w:bCs w:val="1"/>
        </w:rPr>
        <w:t xml:space="preserve">Criterios de evaluación:</w:t>
      </w:r>
    </w:p>
    <w:p>
      <w:pPr>
        <w:numPr>
          <w:ilvl w:val="0"/>
          <w:numId w:val="10"/>
        </w:numPr>
      </w:pPr>
      <w:r>
        <w:rPr/>
        <w:t xml:space="preserve">Capacidad para identificar y analizar fuentes primarias relevantes en inglés (Objetivo 2).</w:t>
      </w:r>
    </w:p>
    <w:p>
      <w:pPr>
        <w:numPr>
          <w:ilvl w:val="0"/>
          <w:numId w:val="10"/>
        </w:numPr>
      </w:pPr>
      <w:r>
        <w:rPr/>
        <w:t xml:space="preserve">Dominio de la estructura y estilo formal en la redacción de párrafos académicos (Objetivo 3).</w:t>
      </w:r>
    </w:p>
    <w:p>
      <w:pPr>
        <w:numPr>
          <w:ilvl w:val="0"/>
          <w:numId w:val="10"/>
        </w:numPr>
      </w:pPr>
      <w:r>
        <w:rPr/>
        <w:t xml:space="preserve">Aplicación del método científico en la organización de la investigación y escritura (Objetivo 5).</w:t>
      </w:r>
    </w:p>
    <w:p>
      <w:pPr>
        <w:numPr>
          <w:ilvl w:val="0"/>
          <w:numId w:val="10"/>
        </w:numPr>
      </w:pPr>
      <w:r>
        <w:rPr/>
        <w:t xml:space="preserve">Habilidad para evaluar críticamente la calidad de las fuentes y argumentos (Objetivo 4).</w:t>
      </w:r>
    </w:p>
    <w:p>
      <w:pPr>
        <w:numPr>
          <w:ilvl w:val="0"/>
          <w:numId w:val="10"/>
        </w:numPr>
      </w:pPr>
      <w:r>
        <w:rPr/>
        <w:t xml:space="preserve">Comprensión y análisis de la escritura académica en inglés (Objetivo 1).</w:t>
      </w:r>
    </w:p>
    <w:p>
      <w:pPr/>
      <w:r>
        <w:rPr>
          <w:b w:val="1"/>
          <w:bCs w:val="1"/>
        </w:rPr>
        <w:t xml:space="preserve">Instrumentos sugeridos:</w:t>
      </w:r>
    </w:p>
    <w:p>
      <w:pPr>
        <w:numPr>
          <w:ilvl w:val="0"/>
          <w:numId w:val="11"/>
        </w:numPr>
      </w:pPr>
      <w:r>
        <w:rPr/>
        <w:t xml:space="preserve">Lista de cotejo para evaluar la estructura y contenido del párrafo académico.</w:t>
      </w:r>
    </w:p>
    <w:p>
      <w:pPr>
        <w:numPr>
          <w:ilvl w:val="0"/>
          <w:numId w:val="11"/>
        </w:numPr>
      </w:pPr>
      <w:r>
        <w:rPr/>
        <w:t xml:space="preserve">Rúbrica para valorar la calidad de fuentes, coherencia y cohesión del texto.</w:t>
      </w:r>
    </w:p>
    <w:p>
      <w:pPr>
        <w:numPr>
          <w:ilvl w:val="0"/>
          <w:numId w:val="11"/>
        </w:numPr>
      </w:pPr>
      <w:r>
        <w:rPr/>
        <w:t xml:space="preserve">Observación directa y registro anecdótico durante actividades.</w:t>
      </w:r>
    </w:p>
    <w:p>
      <w:pPr>
        <w:numPr>
          <w:ilvl w:val="0"/>
          <w:numId w:val="11"/>
        </w:numPr>
      </w:pPr>
      <w:r>
        <w:rPr/>
        <w:t xml:space="preserve">Autoevaluación y coevaluación en la discusión plenaria.</w:t>
      </w:r>
    </w:p>
    <w:p>
      <w:pPr>
        <w:numPr>
          <w:ilvl w:val="0"/>
          <w:numId w:val="11"/>
        </w:numPr>
      </w:pPr>
      <w:r>
        <w:rPr/>
        <w:t xml:space="preserve">Portafolio digital con evidencias de la investigación y redacción.</w:t>
      </w:r>
    </w:p>
    <w:p>
      <w:pPr/>
      <w:r>
        <w:rPr>
          <w:b w:val="1"/>
          <w:bCs w:val="1"/>
        </w:rPr>
        <w:t xml:space="preserve">Evidencias de aprendizaje:</w:t>
      </w:r>
    </w:p>
    <w:p>
      <w:pPr>
        <w:numPr>
          <w:ilvl w:val="0"/>
          <w:numId w:val="12"/>
        </w:numPr>
      </w:pPr>
      <w:r>
        <w:rPr/>
        <w:t xml:space="preserve">Mapas conceptuales generados en grupo sobre características de la escritura académica.</w:t>
      </w:r>
    </w:p>
    <w:p>
      <w:pPr>
        <w:numPr>
          <w:ilvl w:val="0"/>
          <w:numId w:val="12"/>
        </w:numPr>
      </w:pPr>
      <w:r>
        <w:rPr/>
        <w:t xml:space="preserve">Resumen y citas de fuentes primarias en inglés localizadas.</w:t>
      </w:r>
    </w:p>
    <w:p>
      <w:pPr>
        <w:numPr>
          <w:ilvl w:val="0"/>
          <w:numId w:val="12"/>
        </w:numPr>
      </w:pPr>
      <w:r>
        <w:rPr/>
        <w:t xml:space="preserve">Párrafo académico redactado en inglés.</w:t>
      </w:r>
    </w:p>
    <w:p>
      <w:pPr>
        <w:numPr>
          <w:ilvl w:val="0"/>
          <w:numId w:val="12"/>
        </w:numPr>
      </w:pPr>
      <w:r>
        <w:rPr/>
        <w:t xml:space="preserve">Participación en discusión crítica sobre calidad del texto y fuentes.</w:t>
      </w:r>
    </w:p>
    <w:p>
      <w:pPr>
        <w:numPr>
          <w:ilvl w:val="0"/>
          <w:numId w:val="12"/>
        </w:numPr>
      </w:pPr>
      <w:r>
        <w:rPr/>
        <w:t xml:space="preserve">Respuestas reflexivas en el ticket de salida y actividad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La escritura académica en inglés es una habilidad esencial para los estudiantes universitarios, especialmente para quienes se forman en Ciencias de la Educación y Lenguas Extranjeras. En la actualidad, la globalización exige que los futuros profesionales sean capaces de comunicar sus ideas, investigaciones y argumentos de manera clara y rigurosa en un idioma que trasciende fronteras: el inglés. Esta competencia no solo facilita el acceso a fuentes académicas internacionales, sino que también abre puertas a oportunidades de estudio y trabajo en contextos globales.</w:t>
      </w:r>
    </w:p>
    <w:p>
      <w:pPr/>
      <w:r>
        <w:rPr/>
        <w:t xml:space="preserve">En la vida cotidiana de un estudiante universitario, la escritura académica se manifiesta en tareas como la elaboración de ensayos, reportes de investigación, resúmenes críticos y propuestas académicas. Asimismo, esta habilidad es fundamental para participar en congresos, publicar artículos y colaborar en proyectos internacionales. Según recientes estudios, más del 80% de las publicaciones científicas en educación se realizan en inglés, lo que evidencia la importancia de dominar esta destreza para mantenerse actualizado y competitivo.</w:t>
      </w:r>
    </w:p>
    <w:p>
      <w:pPr/>
      <w:r>
        <w:rPr/>
        <w:t xml:space="preserve">Emocionalmente, este curso invita a los estudiantes a superar la ansiedad común que puede generar la escritura en un segundo idioma, transformándola en una experiencia enriquecedora y motivadora. Se plantea un ambiente de aprendizaje colaborativo donde cada estudiante podrá investigar, experimentar y expresar sus ideas con confianza, apoyándose en estrategias basadas en la investigación y la práctica continua.</w:t>
      </w:r>
    </w:p>
    <w:p>
      <w:pPr/>
      <w:r>
        <w:rPr/>
        <w:t xml:space="preserve">Esta sesión busca conectar sus intereses personales y académicos con el dominio de la escritura académica en inglés, mostrando cómo esta habilidad es una herramienta poderosa para construir su futuro profesional y académico con excelencia.</w:t>
      </w:r>
    </w:p>
    <w:p/>
    <w:p>
      <w:pPr/>
      <w:r>
        <w:rPr>
          <w:sz w:val="22"/>
          <w:szCs w:val="22"/>
          <w:b w:val="1"/>
          <w:bCs w:val="1"/>
        </w:rPr>
        <w:t xml:space="preserve">Recomendaciones - Competencias</w:t>
      </w:r>
    </w:p>
    <w:p>
      <w:pPr/>
      <w:r>
        <w:rPr>
          <w:b w:val="1"/>
          <w:bCs w:val="1"/>
        </w:rPr>
        <w:t xml:space="preserve">1. Competencias Cognitivas</w:t>
      </w:r>
    </w:p>
    <w:p>
      <w:pPr/>
      <w:r>
        <w:rPr/>
        <w:t xml:space="preserve">Para la temática de escritura académica en inglés y el nivel universitario, las siguientes competencias cognitivas pueden desarrollarse de forma natural:</w:t>
      </w:r>
    </w:p>
    <w:p>
      <w:pPr>
        <w:numPr>
          <w:ilvl w:val="0"/>
          <w:numId w:val="13"/>
        </w:numPr>
      </w:pPr>
      <w:r>
        <w:rPr>
          <w:b w:val="1"/>
          <w:bCs w:val="1"/>
        </w:rPr>
        <w:t xml:space="preserve">Pensamiento Crítico:</w:t>
      </w:r>
      <w:r>
        <w:rPr/>
        <w:t xml:space="preserve"> Analizar la estructura, estilo y rigor de textos académicos para evaluar su calidad y coherencia.</w:t>
      </w:r>
    </w:p>
    <w:p>
      <w:pPr>
        <w:numPr>
          <w:ilvl w:val="0"/>
          <w:numId w:val="13"/>
        </w:numPr>
      </w:pPr>
      <w:r>
        <w:rPr>
          <w:b w:val="1"/>
          <w:bCs w:val="1"/>
        </w:rPr>
        <w:t xml:space="preserve">Creatividad:</w:t>
      </w:r>
      <w:r>
        <w:rPr/>
        <w:t xml:space="preserve"> Generar ideas originales y redactar párrafos académicos con claridad y precisión, adaptando el lenguaje formal.</w:t>
      </w:r>
    </w:p>
    <w:p>
      <w:pPr>
        <w:numPr>
          <w:ilvl w:val="0"/>
          <w:numId w:val="13"/>
        </w:numPr>
      </w:pPr>
      <w:r>
        <w:rPr>
          <w:b w:val="1"/>
          <w:bCs w:val="1"/>
        </w:rPr>
        <w:t xml:space="preserve">Habilidades Digitales:</w:t>
      </w:r>
      <w:r>
        <w:rPr/>
        <w:t xml:space="preserve"> Uso de herramientas digitales para investigación, elaboración de mapas conceptuales y edición colaborativa de textos.</w:t>
      </w:r>
    </w:p>
    <w:p>
      <w:pPr/>
      <w:r>
        <w:rPr>
          <w:b w:val="1"/>
          <w:bCs w:val="1"/>
        </w:rPr>
        <w:t xml:space="preserve">Modificaciones específicas a actividades existentes:</w:t>
      </w:r>
    </w:p>
    <w:p>
      <w:pPr>
        <w:numPr>
          <w:ilvl w:val="0"/>
          <w:numId w:val="14"/>
        </w:numPr>
      </w:pPr>
      <w:r>
        <w:rPr/>
        <w:t xml:space="preserve">En la fase de desarrollo, al elaborar mapas conceptuales, incorporar el uso de plataformas digitales colaborativas (como MindMeister, Google Jamboard o Miro) para fomentar habilidades digitales y facilitar la co-construcción del conocimiento.</w:t>
      </w:r>
    </w:p>
    <w:p>
      <w:pPr>
        <w:numPr>
          <w:ilvl w:val="0"/>
          <w:numId w:val="14"/>
        </w:numPr>
      </w:pPr>
      <w:r>
        <w:rPr/>
        <w:t xml:space="preserve">Al plantear la pregunta abierta sobre elementos esenciales para un texto académico, guiar a los estudiantes a que no solo propongan elementos, sino que también argumenten la importancia de cada uno, promoviendo así el pensamiento crítico.</w:t>
      </w:r>
    </w:p>
    <w:p>
      <w:pPr>
        <w:numPr>
          <w:ilvl w:val="0"/>
          <w:numId w:val="14"/>
        </w:numPr>
      </w:pPr>
      <w:r>
        <w:rPr/>
        <w:t xml:space="preserve">Durante la redacción del párrafo académico, incentivar la creatividad mediante la exploración de diferentes formas de expresar ideas complejas en inglés formal, por ejemplo, a través de actividades de reformulación y parafraseo.</w:t>
      </w:r>
    </w:p>
    <w:p>
      <w:pPr/>
      <w:r>
        <w:rPr>
          <w:b w:val="1"/>
          <w:bCs w:val="1"/>
        </w:rPr>
        <w:t xml:space="preserve">Técnicas de facilitación para el docente:</w:t>
      </w:r>
    </w:p>
    <w:p>
      <w:pPr>
        <w:numPr>
          <w:ilvl w:val="0"/>
          <w:numId w:val="15"/>
        </w:numPr>
      </w:pPr>
      <w:r>
        <w:rPr/>
        <w:t xml:space="preserve">Uso de preguntas socráticas para fomentar la reflexión profunda y el análisis crítico.</w:t>
      </w:r>
    </w:p>
    <w:p>
      <w:pPr>
        <w:numPr>
          <w:ilvl w:val="0"/>
          <w:numId w:val="15"/>
        </w:numPr>
      </w:pPr>
      <w:r>
        <w:rPr/>
        <w:t xml:space="preserve">Facilitar sesiones breves de brainstorming digital para generación de ideas.</w:t>
      </w:r>
    </w:p>
    <w:p>
      <w:pPr>
        <w:numPr>
          <w:ilvl w:val="0"/>
          <w:numId w:val="15"/>
        </w:numPr>
      </w:pPr>
      <w:r>
        <w:rPr/>
        <w:t xml:space="preserve">Implementar retroalimentación formativa inmediata, usando rúbricas claras y ejemplos de buenos textos para que los estudiantes comparen y mejoren su producción.</w:t>
      </w:r>
    </w:p>
    <w:p>
      <w:pPr/>
      <w:r>
        <w:rPr>
          <w:b w:val="1"/>
          <w:bCs w:val="1"/>
        </w:rPr>
        <w:t xml:space="preserve">2. Competencias Interpersonales</w:t>
      </w:r>
    </w:p>
    <w:p>
      <w:pPr/>
      <w:r>
        <w:rPr/>
        <w:t xml:space="preserve">Para potenciar la colaboración y la comunicación entre estudiantes universitarios, se recomiendan las siguientes estrategias:</w:t>
      </w:r>
    </w:p>
    <w:p>
      <w:pPr>
        <w:numPr>
          <w:ilvl w:val="0"/>
          <w:numId w:val="16"/>
        </w:numPr>
      </w:pPr>
      <w:r>
        <w:rPr>
          <w:b w:val="1"/>
          <w:bCs w:val="1"/>
        </w:rPr>
        <w:t xml:space="preserve">Trabajo en grupos pequeños y rotativos:</w:t>
      </w:r>
      <w:r>
        <w:rPr/>
        <w:t xml:space="preserve"> Mantener grupos de 3-4 para discusiones y creación de mapas conceptuales, rotando roles (moderador, secretario, portavoz) para desarrollar habilidades de liderazgo y comunicación.</w:t>
      </w:r>
    </w:p>
    <w:p>
      <w:pPr>
        <w:numPr>
          <w:ilvl w:val="0"/>
          <w:numId w:val="16"/>
        </w:numPr>
      </w:pPr>
      <w:r>
        <w:rPr>
          <w:b w:val="1"/>
          <w:bCs w:val="1"/>
        </w:rPr>
        <w:t xml:space="preserve">Debates breves:</w:t>
      </w:r>
      <w:r>
        <w:rPr/>
        <w:t xml:space="preserve"> Después de compartir ideas en parejas o grupos, organizar breves debates donde cada grupo defienda su postura sobre qué elementos son esenciales en la escritura académica, fomentando la negociación y argumentación respetuosa.</w:t>
      </w:r>
    </w:p>
    <w:p>
      <w:pPr>
        <w:numPr>
          <w:ilvl w:val="0"/>
          <w:numId w:val="16"/>
        </w:numPr>
      </w:pPr>
      <w:r>
        <w:rPr>
          <w:b w:val="1"/>
          <w:bCs w:val="1"/>
        </w:rPr>
        <w:t xml:space="preserve">Uso de foros o chats en línea:</w:t>
      </w:r>
      <w:r>
        <w:rPr/>
        <w:t xml:space="preserve"> Promover la continuación del diálogo fuera de clase para que los estudiantes compartan recursos y reflexiones, desarrollando conciencia socioemocional y habilidades comunicativas digitales.</w:t>
      </w:r>
    </w:p>
    <w:p>
      <w:pPr/>
      <w:r>
        <w:rPr>
          <w:b w:val="1"/>
          <w:bCs w:val="1"/>
        </w:rPr>
        <w:t xml:space="preserve">Puntos de reflexión para el nivel universitario:</w:t>
      </w:r>
    </w:p>
    <w:p>
      <w:pPr>
        <w:numPr>
          <w:ilvl w:val="0"/>
          <w:numId w:val="17"/>
        </w:numPr>
      </w:pPr>
      <w:r>
        <w:rPr/>
        <w:t xml:space="preserve">¿Cómo influyen las diferentes perspectivas en la construcción del conocimiento académico?</w:t>
      </w:r>
    </w:p>
    <w:p>
      <w:pPr>
        <w:numPr>
          <w:ilvl w:val="0"/>
          <w:numId w:val="17"/>
        </w:numPr>
      </w:pPr>
      <w:r>
        <w:rPr/>
        <w:t xml:space="preserve">¿Qué estrategias emplean para comunicarse efectivamente en inglés con compañeros de distintas culturas?</w:t>
      </w:r>
    </w:p>
    <w:p>
      <w:pPr>
        <w:numPr>
          <w:ilvl w:val="0"/>
          <w:numId w:val="17"/>
        </w:numPr>
      </w:pPr>
      <w:r>
        <w:rPr/>
        <w:t xml:space="preserve">¿De qué manera la colaboración mejora la calidad del producto final en escritura académica?</w:t>
      </w:r>
    </w:p>
    <w:p>
      <w:pPr/>
      <w:r>
        <w:rPr>
          <w:b w:val="1"/>
          <w:bCs w:val="1"/>
        </w:rPr>
        <w:t xml:space="preserve">3. Actitudes y Valores</w:t>
      </w:r>
    </w:p>
    <w:p>
      <w:pPr/>
      <w:r>
        <w:rPr/>
        <w:t xml:space="preserve">Para integrar valores y actitudes clave durante la sesión de 2 horas, se sugieren estos momentos y actividades:</w:t>
      </w:r>
    </w:p>
    <w:p>
      <w:pPr>
        <w:numPr>
          <w:ilvl w:val="0"/>
          <w:numId w:val="18"/>
        </w:numPr>
      </w:pPr>
      <w:r>
        <w:rPr>
          <w:b w:val="1"/>
          <w:bCs w:val="1"/>
        </w:rPr>
        <w:t xml:space="preserve">Inicio (motivación):</w:t>
      </w:r>
      <w:r>
        <w:rPr/>
        <w:t xml:space="preserve"> Fomentar la </w:t>
      </w:r>
      <w:r>
        <w:rPr>
          <w:i w:val="1"/>
          <w:iCs w:val="1"/>
        </w:rPr>
        <w:t xml:space="preserve">curiosidad</w:t>
      </w:r>
      <w:r>
        <w:rPr/>
        <w:t xml:space="preserve"> relatando el dato sobre el 80% de artículos científicos en inglés y plantear un reto concreto para incentivar la mentalidad de crecimiento.</w:t>
      </w:r>
    </w:p>
    <w:p>
      <w:pPr>
        <w:numPr>
          <w:ilvl w:val="0"/>
          <w:numId w:val="18"/>
        </w:numPr>
      </w:pPr>
      <w:r>
        <w:rPr>
          <w:b w:val="1"/>
          <w:bCs w:val="1"/>
        </w:rPr>
        <w:t xml:space="preserve">Durante la actividad de redacción:</w:t>
      </w:r>
      <w:r>
        <w:rPr/>
        <w:t xml:space="preserve"> Promover la </w:t>
      </w:r>
      <w:r>
        <w:rPr>
          <w:i w:val="1"/>
          <w:iCs w:val="1"/>
        </w:rPr>
        <w:t xml:space="preserve">responsabilidad</w:t>
      </w:r>
      <w:r>
        <w:rPr/>
        <w:t xml:space="preserve"> individual y colectiva mediante la revisión entre pares y la autoevaluación con rúbrica.</w:t>
      </w:r>
    </w:p>
    <w:p>
      <w:pPr>
        <w:numPr>
          <w:ilvl w:val="0"/>
          <w:numId w:val="18"/>
        </w:numPr>
      </w:pPr>
      <w:r>
        <w:rPr>
          <w:b w:val="1"/>
          <w:bCs w:val="1"/>
        </w:rPr>
        <w:t xml:space="preserve">Cierre de la sesión:</w:t>
      </w:r>
      <w:r>
        <w:rPr/>
        <w:t xml:space="preserve"> Realizar una breve reflexión guiada sobre la importancia de la </w:t>
      </w:r>
      <w:r>
        <w:rPr>
          <w:i w:val="1"/>
          <w:iCs w:val="1"/>
        </w:rPr>
        <w:t xml:space="preserve">adaptabilidad</w:t>
      </w:r>
      <w:r>
        <w:rPr/>
        <w:t xml:space="preserve"> y la </w:t>
      </w:r>
      <w:r>
        <w:rPr>
          <w:i w:val="1"/>
          <w:iCs w:val="1"/>
        </w:rPr>
        <w:t xml:space="preserve">resiliencia</w:t>
      </w:r>
      <w:r>
        <w:rPr/>
        <w:t xml:space="preserve"> para mejorar en la escritura académica, formulando preguntas como:</w:t>
      </w:r>
    </w:p>
    <w:tbl>
      <w:tblGrid>
        <w:gridCol/>
        <w:gridCol/>
      </w:tblGrid>
      <w:tblPr>
        <w:tblW w:w="0" w:type="auto"/>
        <w:tblLayout w:type="autofit"/>
      </w:tblPr>
      <w:tr>
        <w:trPr/>
        <w:tc>
          <w:tcPr>
            <w:noWrap/>
          </w:tcPr>
          <w:p>
            <w:pPr/>
            <w:r>
              <w:rPr/>
              <w:t xml:space="preserve">Momento</w:t>
            </w:r>
          </w:p>
        </w:tc>
        <w:tc>
          <w:tcPr>
            <w:noWrap/>
          </w:tcPr>
          <w:p>
            <w:pPr/>
            <w:r>
              <w:rPr/>
              <w:t xml:space="preserve">Actividad/Pregunta de reflexión</w:t>
            </w:r>
          </w:p>
        </w:tc>
      </w:tr>
      <w:tr>
        <w:trPr/>
        <w:tc>
          <w:tcPr>
            <w:noWrap/>
          </w:tcPr>
          <w:p>
            <w:pPr/>
            <w:r>
              <w:rPr/>
              <w:t xml:space="preserve">Inicio</w:t>
            </w:r>
          </w:p>
        </w:tc>
        <w:tc>
          <w:tcPr>
            <w:noWrap/>
          </w:tcPr>
          <w:p>
            <w:pPr/>
            <w:r>
              <w:rPr/>
              <w:t xml:space="preserve">¿De qué manera dominar la escritura académica en inglés puede abrir oportunidades globales para ustedes?</w:t>
            </w:r>
          </w:p>
        </w:tc>
      </w:tr>
      <w:tr>
        <w:trPr/>
        <w:tc>
          <w:tcPr>
            <w:noWrap/>
          </w:tcPr>
          <w:p>
            <w:pPr/>
            <w:r>
              <w:rPr/>
              <w:t xml:space="preserve">Durante la redacción</w:t>
            </w:r>
          </w:p>
        </w:tc>
        <w:tc>
          <w:tcPr>
            <w:noWrap/>
          </w:tcPr>
          <w:p>
            <w:pPr/>
            <w:r>
              <w:rPr/>
              <w:t xml:space="preserve">¿Cómo afrontan las dificultades al escribir en un segundo idioma y qué estrategias utilizan para superarlas?</w:t>
            </w:r>
          </w:p>
        </w:tc>
      </w:tr>
      <w:tr>
        <w:trPr/>
        <w:tc>
          <w:tcPr>
            <w:noWrap/>
          </w:tcPr>
          <w:p>
            <w:pPr/>
            <w:r>
              <w:rPr/>
              <w:t xml:space="preserve">Cierre</w:t>
            </w:r>
          </w:p>
        </w:tc>
        <w:tc>
          <w:tcPr>
            <w:noWrap/>
          </w:tcPr>
          <w:p>
            <w:pPr/>
            <w:r>
              <w:rPr/>
              <w:t xml:space="preserve">¿Qué aprendizajes de esta sesión pueden aplicar para seguir mejorando su competencia escritural a largo plazo?</w:t>
            </w:r>
          </w:p>
        </w:tc>
      </w:tr>
    </w:tbl>
    <w:p>
      <w:pPr/>
      <w:r>
        <w:rPr/>
        <w:t xml:space="preserve">Esta reflexión contribuye a desarrollar una mentalidad de crecimiento y conciencia sobre la ciudadanía global, considerando la escritura académica como una herramienta para participar en comunidades internacionales.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417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6D5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74F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870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E36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3B7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F96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874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79C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00B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38B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039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AC16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5A73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9444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3EBD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8973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02B8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2026-10-02T00:01:03-05:00</dcterms:created>
  <dcterms:modified xsi:type="dcterms:W3CDTF">2026-10-02T00:01:03-05:00</dcterms:modified>
</cp:coreProperties>
</file>

<file path=docProps/custom.xml><?xml version="1.0" encoding="utf-8"?>
<Properties xmlns="http://schemas.openxmlformats.org/officeDocument/2006/custom-properties" xmlns:vt="http://schemas.openxmlformats.org/officeDocument/2006/docPropsVTypes"/>
</file>