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Ortodoncia en Acción: Proyecto Integral para el Diagnóstico y Planificación de Tratamiento</w:t>
      </w:r>
    </w:p>
    <w:p/>
    <w:p>
      <w:pPr/>
      <w:r>
        <w:rPr>
          <w:color w:val="666666"/>
          <w:sz w:val="20"/>
          <w:szCs w:val="20"/>
          <w:i w:val="1"/>
          <w:iCs w:val="1"/>
        </w:rPr>
        <w:t xml:space="preserve">Ciencias de la Salud | Odontología | Aprendizaje Basado en Proyectos</w:t>
      </w:r>
    </w:p>
    <w:p/>
    <w:p>
      <w:pPr/>
      <w:r>
        <w:rPr>
          <w:color w:val="2b6cb0"/>
          <w:sz w:val="28"/>
          <w:szCs w:val="28"/>
          <w:b w:val="1"/>
          <w:bCs w:val="1"/>
        </w:rPr>
        <w:t xml:space="preserve">Descripción</w:t>
      </w:r>
    </w:p>
    <w:p>
      <w:pPr/>
      <w:r>
        <w:rPr/>
        <w:t xml:space="preserve">Este plan de clase está diseñado para estudiantes universitarios de Odontología interesados en profundizar sus conocimientos en Ortodoncia a través de un enfoque práctico y colaborativo. Durante cuatro sesiones, los estudiantes explorarán los fundamentos del diagnóstico ortodóncico y desarrollarán un proyecto tangible que simula la planificación de un tratamiento ortodóntico real. Este aprendizaje basado en proyectos les permitirá aplicar conceptos teóricos en contextos clínicos, potenciando habilidades analíticas, trabajo en equipo y toma de decisiones clínicas fundamentadas.</w:t>
      </w:r>
    </w:p>
    <w:p>
      <w:pPr/>
      <w:r>
        <w:rPr/>
        <w:t xml:space="preserve">La relevancia de este plan radica en conectar el aprendizaje con situaciones del mundo real que enfrentarán como futuros profesionales, facilitando la comprensión de la importancia del diagnóstico preciso y la personalización en tratamientos ortodóncicos. Al final, estarán mejor preparados para evaluar casos, seleccionar métodos diagnósticos eficaces y diseñar planes de tratamiento adecuados, competencias esenciales para su desarrollo profesional y el bienestar de sus pacientes.</w:t>
      </w:r>
    </w:p>
    <w:p/>
    <w:p>
      <w:pPr/>
      <w:r>
        <w:rPr>
          <w:color w:val="2b6cb0"/>
          <w:sz w:val="28"/>
          <w:szCs w:val="28"/>
          <w:b w:val="1"/>
          <w:bCs w:val="1"/>
        </w:rPr>
        <w:t xml:space="preserve">Objetivos de Aprendizaje</w:t>
      </w:r>
    </w:p>
    <w:p>
      <w:pPr>
        <w:numPr>
          <w:ilvl w:val="0"/>
          <w:numId w:val="1"/>
        </w:numPr>
      </w:pPr>
      <w:r>
        <w:rPr/>
        <w:t xml:space="preserve">Analizar casos clínicos para identificar problemas ortodóncicos y factores relevantes del diagnóstico.</w:t>
      </w:r>
    </w:p>
    <w:p>
      <w:pPr>
        <w:numPr>
          <w:ilvl w:val="0"/>
          <w:numId w:val="1"/>
        </w:numPr>
      </w:pPr>
      <w:r>
        <w:rPr/>
        <w:t xml:space="preserve">Diseñar un plan de tratamiento ortodóncico basado en evidencias y necesidades individuales del paciente.</w:t>
      </w:r>
    </w:p>
    <w:p>
      <w:pPr>
        <w:numPr>
          <w:ilvl w:val="0"/>
          <w:numId w:val="1"/>
        </w:numPr>
      </w:pPr>
      <w:r>
        <w:rPr/>
        <w:t xml:space="preserve">Colaborar efectivamente en equipos para construir propuestas integrales y argumentar decisiones clínicas.</w:t>
      </w:r>
    </w:p>
    <w:p>
      <w:pPr>
        <w:numPr>
          <w:ilvl w:val="0"/>
          <w:numId w:val="1"/>
        </w:numPr>
      </w:pPr>
      <w:r>
        <w:rPr/>
        <w:t xml:space="preserve">Evaluar críticamente diferentes técnicas y herramientas diagnósticas en ortodoncia.</w:t>
      </w:r>
    </w:p>
    <w:p>
      <w:pPr>
        <w:numPr>
          <w:ilvl w:val="0"/>
          <w:numId w:val="1"/>
        </w:numPr>
      </w:pPr>
      <w:r>
        <w:rPr/>
        <w:t xml:space="preserve">Presentar de manera clara y profesional el proyecto de tratamiento a sus pares y docente.</w:t>
      </w:r>
    </w:p>
    <w:p/>
    <w:p>
      <w:pPr/>
      <w:r>
        <w:rPr>
          <w:color w:val="2b6cb0"/>
          <w:sz w:val="28"/>
          <w:szCs w:val="28"/>
          <w:b w:val="1"/>
          <w:bCs w:val="1"/>
        </w:rPr>
        <w:t xml:space="preserve">Recursos Necesarios</w:t>
      </w:r>
    </w:p>
    <w:p>
      <w:pPr>
        <w:numPr>
          <w:ilvl w:val="0"/>
          <w:numId w:val="2"/>
        </w:numPr>
      </w:pPr>
      <w:r>
        <w:rPr/>
        <w:t xml:space="preserve">Casos clínicos impresos con fotografías intraorales, radiografías panorámicas y cefalométricas (al menos 3 diferentes).</w:t>
      </w:r>
    </w:p>
    <w:p>
      <w:pPr>
        <w:numPr>
          <w:ilvl w:val="0"/>
          <w:numId w:val="2"/>
        </w:numPr>
      </w:pPr>
      <w:r>
        <w:rPr/>
        <w:t xml:space="preserve">Computadoras o tablets con acceso a software de análisis cefalométrico (ej. Dolphin Imaging o similar).</w:t>
      </w:r>
    </w:p>
    <w:p>
      <w:pPr>
        <w:numPr>
          <w:ilvl w:val="0"/>
          <w:numId w:val="2"/>
        </w:numPr>
      </w:pPr>
      <w:r>
        <w:rPr/>
        <w:t xml:space="preserve">Material para elaboración de mapas conceptuales y diagramas (papel, marcadores, post-its).</w:t>
      </w:r>
    </w:p>
    <w:p>
      <w:pPr>
        <w:numPr>
          <w:ilvl w:val="0"/>
          <w:numId w:val="2"/>
        </w:numPr>
      </w:pPr>
      <w:r>
        <w:rPr/>
        <w:t xml:space="preserve">Proyector y pantalla para presentaciones.</w:t>
      </w:r>
    </w:p>
    <w:p>
      <w:pPr>
        <w:numPr>
          <w:ilvl w:val="0"/>
          <w:numId w:val="2"/>
        </w:numPr>
      </w:pPr>
      <w:r>
        <w:rPr/>
        <w:t xml:space="preserve">Guías impresas con criterios de diagnóstico y planificación ortodóncica.</w:t>
      </w:r>
    </w:p>
    <w:p>
      <w:pPr>
        <w:numPr>
          <w:ilvl w:val="0"/>
          <w:numId w:val="2"/>
        </w:numPr>
      </w:pPr>
      <w:r>
        <w:rPr/>
        <w:t xml:space="preserve">Acceso a biblioteca digital con artículos científicos recientes sobre técnicas ortodóncicas.</w:t>
      </w:r>
    </w:p>
    <w:p>
      <w:pPr>
        <w:numPr>
          <w:ilvl w:val="0"/>
          <w:numId w:val="2"/>
        </w:numPr>
      </w:pPr>
      <w:r>
        <w:rPr/>
        <w:t xml:space="preserve">Plantillas para elaboración del plan de tratamiento (digital e impresa).</w:t>
      </w:r>
    </w:p>
    <w:p/>
    <w:p>
      <w:pPr/>
      <w:r>
        <w:rPr>
          <w:color w:val="2b6cb0"/>
          <w:sz w:val="28"/>
          <w:szCs w:val="28"/>
          <w:b w:val="1"/>
          <w:bCs w:val="1"/>
        </w:rPr>
        <w:t xml:space="preserve">Requisitos Previos</w:t>
      </w:r>
    </w:p>
    <w:p>
      <w:pPr>
        <w:numPr>
          <w:ilvl w:val="0"/>
          <w:numId w:val="3"/>
        </w:numPr>
      </w:pPr>
      <w:r>
        <w:rPr/>
        <w:t xml:space="preserve">Conocimientos previos básicos en anatomía dental y facial.</w:t>
      </w:r>
    </w:p>
    <w:p>
      <w:pPr>
        <w:numPr>
          <w:ilvl w:val="0"/>
          <w:numId w:val="3"/>
        </w:numPr>
      </w:pPr>
      <w:r>
        <w:rPr/>
        <w:t xml:space="preserve">Familiaridad con radiografías dentales y cefalométricas.</w:t>
      </w:r>
    </w:p>
    <w:p>
      <w:pPr>
        <w:numPr>
          <w:ilvl w:val="0"/>
          <w:numId w:val="3"/>
        </w:numPr>
      </w:pPr>
      <w:r>
        <w:rPr/>
        <w:t xml:space="preserve">Habilidades básicas de trabajo en equipo y comunicación oral.</w:t>
      </w:r>
    </w:p>
    <w:p>
      <w:pPr>
        <w:numPr>
          <w:ilvl w:val="0"/>
          <w:numId w:val="3"/>
        </w:numPr>
      </w:pPr>
      <w:r>
        <w:rPr/>
        <w:t xml:space="preserve">Comprensión general de conceptos elementales de ortodoncia vistos en cursos anteriores.</w:t>
      </w:r>
    </w:p>
    <w:p/>
    <w:p>
      <w:pPr/>
      <w:r>
        <w:rPr>
          <w:color w:val="2b6cb0"/>
          <w:sz w:val="28"/>
          <w:szCs w:val="28"/>
          <w:b w:val="1"/>
          <w:bCs w:val="1"/>
        </w:rPr>
        <w:t xml:space="preserve">Actividades</w:t>
      </w:r>
    </w:p>
    <w:p>
      <w:pPr/>
      <w:r>
        <w:rPr/>
        <w:t xml:space="preserve">Sesión 1: Introducción al Diagnóstico Ortodóncico y Formación de Equipos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Activar conocimientos previos sobre ortodoncia y presentar el objetivo de desarrollar un proyecto de diagnóstico y planificación ortodóncica en equipo.</w:t>
      </w:r>
    </w:p>
    <w:p>
      <w:pPr/>
      <w:r>
        <w:rPr>
          <w:b w:val="1"/>
          <w:bCs w:val="1"/>
        </w:rPr>
        <w:t xml:space="preserve">Activación de conocimientos previos:</w:t>
      </w:r>
    </w:p>
    <w:p>
      <w:pPr>
        <w:numPr>
          <w:ilvl w:val="0"/>
          <w:numId w:val="4"/>
        </w:numPr>
      </w:pPr>
      <w:r>
        <w:rPr>
          <w:b w:val="1"/>
          <w:bCs w:val="1"/>
        </w:rPr>
        <w:t xml:space="preserve">Docente:</w:t>
      </w:r>
      <w:r>
        <w:rPr/>
        <w:t xml:space="preserve"> Presenta una imagen panorámica y pregunta: "¿Qué elementos observan que son esenciales para iniciar un diagnóstico ortodóncico?"</w:t>
      </w:r>
    </w:p>
    <w:p>
      <w:pPr>
        <w:numPr>
          <w:ilvl w:val="0"/>
          <w:numId w:val="4"/>
        </w:numPr>
      </w:pPr>
      <w:r>
        <w:rPr>
          <w:b w:val="1"/>
          <w:bCs w:val="1"/>
        </w:rPr>
        <w:t xml:space="preserve">Estudiantes:</w:t>
      </w:r>
      <w:r>
        <w:rPr/>
        <w:t xml:space="preserve"> Responden en plenaria, mencionando aspectos como alineación dental, presencia de apiñamiento, relación maxilomandibular, entre otros.</w:t>
      </w:r>
    </w:p>
    <w:p>
      <w:pPr/>
      <w:r>
        <w:rPr>
          <w:b w:val="1"/>
          <w:bCs w:val="1"/>
        </w:rPr>
        <w:t xml:space="preserve">Motivación y enganche:</w:t>
      </w:r>
    </w:p>
    <w:p>
      <w:pPr>
        <w:numPr>
          <w:ilvl w:val="0"/>
          <w:numId w:val="5"/>
        </w:numPr>
      </w:pPr>
      <w:r>
        <w:rPr>
          <w:b w:val="1"/>
          <w:bCs w:val="1"/>
        </w:rPr>
        <w:t xml:space="preserve">Docente:</w:t>
      </w:r>
      <w:r>
        <w:rPr/>
        <w:t xml:space="preserve"> Comparte un dato real: "El diagnóstico incorrecto puede prolongar tratamientos hasta 2 años más y afectar la salud periodontal. Hoy vamos a aprender cómo evitarlo trabajando como un equipo profesional."</w:t>
      </w:r>
    </w:p>
    <w:p>
      <w:pPr>
        <w:numPr>
          <w:ilvl w:val="0"/>
          <w:numId w:val="5"/>
        </w:numPr>
      </w:pPr>
      <w:r>
        <w:rPr>
          <w:b w:val="1"/>
          <w:bCs w:val="1"/>
        </w:rPr>
        <w:t xml:space="preserve">Estudiantes:</w:t>
      </w:r>
      <w:r>
        <w:rPr/>
        <w:t xml:space="preserve"> Escuchan y reflexionan sobre la importancia del diagnóstico.</w:t>
      </w:r>
    </w:p>
    <w:p>
      <w:pPr/>
      <w:r>
        <w:rPr>
          <w:b w:val="1"/>
          <w:bCs w:val="1"/>
        </w:rPr>
        <w:t xml:space="preserve">Contextualización:</w:t>
      </w:r>
    </w:p>
    <w:p>
      <w:pPr>
        <w:numPr>
          <w:ilvl w:val="0"/>
          <w:numId w:val="6"/>
        </w:numPr>
      </w:pPr>
      <w:r>
        <w:rPr>
          <w:b w:val="1"/>
          <w:bCs w:val="1"/>
        </w:rPr>
        <w:t xml:space="preserve">Docente:</w:t>
      </w:r>
      <w:r>
        <w:rPr/>
        <w:t xml:space="preserve"> Explica cómo el diagnóstico ortodóncico impacta directamente en el bienestar y autoestima del paciente, relacionándolo con casos cotidianos.</w:t>
      </w:r>
    </w:p>
    <w:p>
      <w:pPr>
        <w:numPr>
          <w:ilvl w:val="0"/>
          <w:numId w:val="6"/>
        </w:numPr>
      </w:pPr>
      <w:r>
        <w:rPr>
          <w:b w:val="1"/>
          <w:bCs w:val="1"/>
        </w:rPr>
        <w:t xml:space="preserve">Estudiantes:</w:t>
      </w:r>
      <w:r>
        <w:rPr/>
        <w:t xml:space="preserve"> Conectan el contenido con su futura práctica profesional.</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p>
    <w:p>
      <w:pPr>
        <w:numPr>
          <w:ilvl w:val="0"/>
          <w:numId w:val="7"/>
        </w:numPr>
      </w:pPr>
      <w:r>
        <w:rPr>
          <w:b w:val="1"/>
          <w:bCs w:val="1"/>
        </w:rPr>
        <w:t xml:space="preserve">Docente:</w:t>
      </w:r>
      <w:r>
        <w:rPr/>
        <w:t xml:space="preserve"> Introduce brevemente las fases del diagnóstico ortodóncico: anamnesis, examen clínico, análisis radiográfico y análisis cefalométrico. Presenta los criterios básicos y herramientas disponibles para cada fase, enfatizando la importancia de la integración de datos.</w:t>
      </w:r>
    </w:p>
    <w:p>
      <w:pPr/>
      <w:r>
        <w:rPr>
          <w:b w:val="1"/>
          <w:bCs w:val="1"/>
        </w:rPr>
        <w:t xml:space="preserve">Actividad 1: Análisis inicial de un caso clínico</w:t>
      </w:r>
    </w:p>
    <w:p>
      <w:pPr>
        <w:numPr>
          <w:ilvl w:val="0"/>
          <w:numId w:val="8"/>
        </w:numPr>
      </w:pPr>
      <w:r>
        <w:rPr>
          <w:b w:val="1"/>
          <w:bCs w:val="1"/>
        </w:rPr>
        <w:t xml:space="preserve">Objetivo:</w:t>
      </w:r>
      <w:r>
        <w:rPr/>
        <w:t xml:space="preserve"> Analizar imágenes clínicas y radiográficas para identificar problemas dentales y esqueléticos.</w:t>
      </w:r>
    </w:p>
    <w:p>
      <w:pPr>
        <w:numPr>
          <w:ilvl w:val="0"/>
          <w:numId w:val="8"/>
        </w:numPr>
      </w:pPr>
      <w:r>
        <w:rPr>
          <w:b w:val="1"/>
          <w:bCs w:val="1"/>
        </w:rPr>
        <w:t xml:space="preserve">Instrucciones:</w:t>
      </w:r>
      <w:r>
        <w:rPr/>
        <w:t xml:space="preserve"> Divide a los estudiantes en grupos de 3-4. Cada grupo recibe un caso clínico con fotografías y radiografías. Deben identificar y anotar problemas evidentes.</w:t>
      </w:r>
    </w:p>
    <w:p>
      <w:pPr>
        <w:numPr>
          <w:ilvl w:val="0"/>
          <w:numId w:val="8"/>
        </w:numPr>
      </w:pPr>
      <w:r>
        <w:rPr>
          <w:b w:val="1"/>
          <w:bCs w:val="1"/>
        </w:rPr>
        <w:t xml:space="preserve">Organización:</w:t>
      </w:r>
      <w:r>
        <w:rPr/>
        <w:t xml:space="preserve"> Grupos de 3-4.</w:t>
      </w:r>
    </w:p>
    <w:p>
      <w:pPr>
        <w:numPr>
          <w:ilvl w:val="0"/>
          <w:numId w:val="8"/>
        </w:numPr>
      </w:pPr>
      <w:r>
        <w:rPr>
          <w:b w:val="1"/>
          <w:bCs w:val="1"/>
        </w:rPr>
        <w:t xml:space="preserve">Producto:</w:t>
      </w:r>
      <w:r>
        <w:rPr/>
        <w:t xml:space="preserve"> Lista de problemas ortodóncicos detectados.</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del docente:</w:t>
      </w:r>
      <w:r>
        <w:rPr/>
        <w:t xml:space="preserve"> Circular entre grupos, haciendo preguntas como: "¿Qué evidencia respalda su diagnóstico?" y "¿Cómo podría afectar este problema al tratamiento?"</w:t>
      </w:r>
    </w:p>
    <w:p>
      <w:pPr/>
      <w:r>
        <w:rPr>
          <w:b w:val="1"/>
          <w:bCs w:val="1"/>
        </w:rPr>
        <w:t xml:space="preserve">Actividad 2: Discusión grupal y puesta en común</w:t>
      </w:r>
    </w:p>
    <w:p>
      <w:pPr>
        <w:numPr>
          <w:ilvl w:val="0"/>
          <w:numId w:val="9"/>
        </w:numPr>
      </w:pPr>
      <w:r>
        <w:rPr>
          <w:b w:val="1"/>
          <w:bCs w:val="1"/>
        </w:rPr>
        <w:t xml:space="preserve">Objetivo:</w:t>
      </w:r>
      <w:r>
        <w:rPr/>
        <w:t xml:space="preserve"> Comparar diagnósticos y argumentar hallazgos.</w:t>
      </w:r>
    </w:p>
    <w:p>
      <w:pPr>
        <w:numPr>
          <w:ilvl w:val="0"/>
          <w:numId w:val="9"/>
        </w:numPr>
      </w:pPr>
      <w:r>
        <w:rPr>
          <w:b w:val="1"/>
          <w:bCs w:val="1"/>
        </w:rPr>
        <w:t xml:space="preserve">Instrucciones:</w:t>
      </w:r>
      <w:r>
        <w:rPr/>
        <w:t xml:space="preserve"> Cada grupo expone brevemente sus conclusiones; se promueve debate guiado por el docente.</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Conjunto de observaciones consensuadas.</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del docente:</w:t>
      </w:r>
      <w:r>
        <w:rPr/>
        <w:t xml:space="preserve"> Facilita la discusión y resalta puntos clave, corrigiendo conceptos erróneos.</w:t>
      </w:r>
    </w:p>
    <w:p>
      <w:pPr/>
      <w:r>
        <w:rPr>
          <w:b w:val="1"/>
          <w:bCs w:val="1"/>
        </w:rPr>
        <w:t xml:space="preserve">Diferenciación:</w:t>
      </w:r>
    </w:p>
    <w:p>
      <w:pPr>
        <w:numPr>
          <w:ilvl w:val="0"/>
          <w:numId w:val="10"/>
        </w:numPr>
      </w:pPr>
      <w:r>
        <w:rPr/>
        <w:t xml:space="preserve">Para estudiantes que terminan antes: investigar brevemente un método diagnóstico complementario y compartirlo.</w:t>
      </w:r>
    </w:p>
    <w:p>
      <w:pPr>
        <w:numPr>
          <w:ilvl w:val="0"/>
          <w:numId w:val="10"/>
        </w:numPr>
      </w:pPr>
      <w:r>
        <w:rPr/>
        <w:t xml:space="preserve">Para quienes necesitan más apoyo: docente ofrece ejemplos adicionales y guía personalizada en el análisis.</w:t>
      </w:r>
    </w:p>
    <w:p>
      <w:pPr/>
      <w:r>
        <w:rPr>
          <w:b w:val="1"/>
          <w:bCs w:val="1"/>
        </w:rPr>
        <w:t xml:space="preserve">Transición:</w:t>
      </w:r>
      <w:r>
        <w:rPr/>
        <w:t xml:space="preserve"> Introducción al reto de la siguiente sesión: elaborar un plan de diagnóstico completo para un caso asignado.</w:t>
      </w:r>
    </w:p>
    <w:p>
      <w:pPr/>
      <w:r>
        <w:rPr>
          <w:b w:val="1"/>
          <w:bCs w:val="1"/>
        </w:rPr>
        <w:t xml:space="preserve">Fase de Cierre</w:t>
      </w:r>
    </w:p>
    <w:p>
      <w:pPr/>
      <w:r>
        <w:rPr>
          <w:b w:val="1"/>
          <w:bCs w:val="1"/>
        </w:rPr>
        <w:t xml:space="preserve">Tiempo estimado:</w:t>
      </w:r>
      <w:r>
        <w:rPr/>
        <w:t xml:space="preserve"> 5 minutos</w:t>
      </w:r>
    </w:p>
    <w:p>
      <w:pPr>
        <w:numPr>
          <w:ilvl w:val="0"/>
          <w:numId w:val="11"/>
        </w:numPr>
      </w:pPr>
      <w:r>
        <w:rPr>
          <w:b w:val="1"/>
          <w:bCs w:val="1"/>
        </w:rPr>
        <w:t xml:space="preserve">Síntesis:</w:t>
      </w:r>
      <w:r>
        <w:rPr/>
        <w:t xml:space="preserve"> Los estudiantes escriben en un post-it tres elementos clave aprendidos sobre diagnóstico ortodóncico.</w:t>
      </w:r>
    </w:p>
    <w:p>
      <w:pPr>
        <w:numPr>
          <w:ilvl w:val="0"/>
          <w:numId w:val="11"/>
        </w:numPr>
      </w:pPr>
      <w:r>
        <w:rPr>
          <w:b w:val="1"/>
          <w:bCs w:val="1"/>
        </w:rPr>
        <w:t xml:space="preserve">Reflexión metacognitiva:</w:t>
      </w:r>
    </w:p>
    <w:p>
      <w:pPr>
        <w:numPr>
          <w:ilvl w:val="1"/>
          <w:numId w:val="11"/>
        </w:numPr>
      </w:pPr>
      <w:r>
        <w:rPr/>
        <w:t xml:space="preserve">¿Cómo contribuye un buen diagnóstico a un tratamiento exitoso?</w:t>
      </w:r>
    </w:p>
    <w:p>
      <w:pPr>
        <w:numPr>
          <w:ilvl w:val="1"/>
          <w:numId w:val="11"/>
        </w:numPr>
      </w:pPr>
      <w:r>
        <w:rPr/>
        <w:t xml:space="preserve">¿Qué dificultades encontraron al analizar el caso clínico?</w:t>
      </w:r>
    </w:p>
    <w:p>
      <w:pPr>
        <w:numPr>
          <w:ilvl w:val="0"/>
          <w:numId w:val="11"/>
        </w:numPr>
      </w:pPr>
      <w:r>
        <w:rPr>
          <w:b w:val="1"/>
          <w:bCs w:val="1"/>
        </w:rPr>
        <w:t xml:space="preserve">Retroalimentación:</w:t>
      </w:r>
      <w:r>
        <w:rPr/>
        <w:t xml:space="preserve"> Docente recoge post-its, comenta algunas respuestas y enfatiza la importancia del análisis riguroso.</w:t>
      </w:r>
    </w:p>
    <w:p>
      <w:pPr>
        <w:numPr>
          <w:ilvl w:val="0"/>
          <w:numId w:val="11"/>
        </w:numPr>
      </w:pPr>
      <w:r>
        <w:rPr>
          <w:b w:val="1"/>
          <w:bCs w:val="1"/>
        </w:rPr>
        <w:t xml:space="preserve">Transferencia:</w:t>
      </w:r>
      <w:r>
        <w:rPr/>
        <w:t xml:space="preserve"> Se anuncia que en la próxima sesión diseñarán el plan de tratamiento a partir del diagnóstico.</w:t>
      </w:r>
    </w:p>
    <w:p>
      <w:pPr/>
      <w:r>
        <w:rPr/>
        <w:t xml:space="preserve">Sesión 2: Planificación del Tratamiento Ortodóncico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Revisar brevemente el diagnóstico realizado y presentar el reto de diseñar un plan de tratamiento completo.</w:t>
      </w:r>
    </w:p>
    <w:p>
      <w:pPr/>
      <w:r>
        <w:rPr>
          <w:b w:val="1"/>
          <w:bCs w:val="1"/>
        </w:rPr>
        <w:t xml:space="preserve">Activación de conocimientos previos:</w:t>
      </w:r>
    </w:p>
    <w:p>
      <w:pPr>
        <w:numPr>
          <w:ilvl w:val="0"/>
          <w:numId w:val="12"/>
        </w:numPr>
      </w:pPr>
      <w:r>
        <w:rPr>
          <w:b w:val="1"/>
          <w:bCs w:val="1"/>
        </w:rPr>
        <w:t xml:space="preserve">Docente:</w:t>
      </w:r>
      <w:r>
        <w:rPr/>
        <w:t xml:space="preserve"> Solicita a cada grupo que comparta un hallazgo clave del diagnóstico y pregunta: "¿Qué factores creen que deben considerar para el plan de tratamiento?"</w:t>
      </w:r>
    </w:p>
    <w:p>
      <w:pPr>
        <w:numPr>
          <w:ilvl w:val="0"/>
          <w:numId w:val="12"/>
        </w:numPr>
      </w:pPr>
      <w:r>
        <w:rPr>
          <w:b w:val="1"/>
          <w:bCs w:val="1"/>
        </w:rPr>
        <w:t xml:space="preserve">Estudiantes:</w:t>
      </w:r>
      <w:r>
        <w:rPr/>
        <w:t xml:space="preserve"> Responden y discuten en plenaria.</w:t>
      </w:r>
    </w:p>
    <w:p>
      <w:pPr/>
      <w:r>
        <w:rPr>
          <w:b w:val="1"/>
          <w:bCs w:val="1"/>
        </w:rPr>
        <w:t xml:space="preserve">Motivación y enganche:</w:t>
      </w:r>
    </w:p>
    <w:p>
      <w:pPr>
        <w:numPr>
          <w:ilvl w:val="0"/>
          <w:numId w:val="13"/>
        </w:numPr>
      </w:pPr>
      <w:r>
        <w:rPr>
          <w:b w:val="1"/>
          <w:bCs w:val="1"/>
        </w:rPr>
        <w:t xml:space="preserve">Docente:</w:t>
      </w:r>
      <w:r>
        <w:rPr/>
        <w:t xml:space="preserve"> Plantea un reto: "Cada decisión en el plan puede impactar la duración y éxito del tratamiento; diseñar un plan optimizado es fundamental para el bienestar del paciente y la satisfacción profesional."</w:t>
      </w:r>
    </w:p>
    <w:p>
      <w:pPr>
        <w:numPr>
          <w:ilvl w:val="0"/>
          <w:numId w:val="13"/>
        </w:numPr>
      </w:pPr>
      <w:r>
        <w:rPr>
          <w:b w:val="1"/>
          <w:bCs w:val="1"/>
        </w:rPr>
        <w:t xml:space="preserve">Estudiantes:</w:t>
      </w:r>
      <w:r>
        <w:rPr/>
        <w:t xml:space="preserve"> Se motivan a abordar el reto con compromiso.</w:t>
      </w:r>
    </w:p>
    <w:p>
      <w:pPr/>
      <w:r>
        <w:rPr>
          <w:b w:val="1"/>
          <w:bCs w:val="1"/>
        </w:rPr>
        <w:t xml:space="preserve">Contextualización:</w:t>
      </w:r>
    </w:p>
    <w:p>
      <w:pPr>
        <w:numPr>
          <w:ilvl w:val="0"/>
          <w:numId w:val="14"/>
        </w:numPr>
      </w:pPr>
      <w:r>
        <w:rPr>
          <w:b w:val="1"/>
          <w:bCs w:val="1"/>
        </w:rPr>
        <w:t xml:space="preserve">Docente:</w:t>
      </w:r>
      <w:r>
        <w:rPr/>
        <w:t xml:space="preserve"> Relaciona la planificación con casos reales, enfatizando decisiones interdisciplinarias y adaptaciones según características individuales.</w:t>
      </w:r>
    </w:p>
    <w:p>
      <w:pPr>
        <w:numPr>
          <w:ilvl w:val="0"/>
          <w:numId w:val="14"/>
        </w:numPr>
      </w:pPr>
      <w:r>
        <w:rPr>
          <w:b w:val="1"/>
          <w:bCs w:val="1"/>
        </w:rPr>
        <w:t xml:space="preserve">Estudiantes:</w:t>
      </w:r>
      <w:r>
        <w:rPr/>
        <w:t xml:space="preserve"> Reflexionan sobre la importancia de la personalización en su futura práctica.</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El docente introduce los componentes clave del plan de tratamiento: objetivos terapéuticos, selección de aparatología, secuencia de procedimientos y criterios de evaluación del progreso.</w:t>
      </w:r>
    </w:p>
    <w:p>
      <w:pPr/>
      <w:r>
        <w:rPr>
          <w:b w:val="1"/>
          <w:bCs w:val="1"/>
        </w:rPr>
        <w:t xml:space="preserve">Actividad 1: Diseño colaborativo del plan de tratamiento</w:t>
      </w:r>
    </w:p>
    <w:p>
      <w:pPr>
        <w:numPr>
          <w:ilvl w:val="0"/>
          <w:numId w:val="15"/>
        </w:numPr>
      </w:pPr>
      <w:r>
        <w:rPr>
          <w:b w:val="1"/>
          <w:bCs w:val="1"/>
        </w:rPr>
        <w:t xml:space="preserve">Objetivo:</w:t>
      </w:r>
      <w:r>
        <w:rPr/>
        <w:t xml:space="preserve"> Elaborar un plan de tratamiento coherente basado en el diagnóstico previo.</w:t>
      </w:r>
    </w:p>
    <w:p>
      <w:pPr>
        <w:numPr>
          <w:ilvl w:val="0"/>
          <w:numId w:val="15"/>
        </w:numPr>
      </w:pPr>
      <w:r>
        <w:rPr>
          <w:b w:val="1"/>
          <w:bCs w:val="1"/>
        </w:rPr>
        <w:t xml:space="preserve">Instrucciones:</w:t>
      </w:r>
      <w:r>
        <w:rPr/>
        <w:t xml:space="preserve"> Los grupos utilizan plantillas y guías para estructurar su plan, debiendo justificar cada decisión con base en evidencia y características del caso.</w:t>
      </w:r>
    </w:p>
    <w:p>
      <w:pPr>
        <w:numPr>
          <w:ilvl w:val="0"/>
          <w:numId w:val="15"/>
        </w:numPr>
      </w:pPr>
      <w:r>
        <w:rPr>
          <w:b w:val="1"/>
          <w:bCs w:val="1"/>
        </w:rPr>
        <w:t xml:space="preserve">Organización:</w:t>
      </w:r>
      <w:r>
        <w:rPr/>
        <w:t xml:space="preserve"> Grupos de 3-4.</w:t>
      </w:r>
    </w:p>
    <w:p>
      <w:pPr>
        <w:numPr>
          <w:ilvl w:val="0"/>
          <w:numId w:val="15"/>
        </w:numPr>
      </w:pPr>
      <w:r>
        <w:rPr>
          <w:b w:val="1"/>
          <w:bCs w:val="1"/>
        </w:rPr>
        <w:t xml:space="preserve">Producto:</w:t>
      </w:r>
      <w:r>
        <w:rPr/>
        <w:t xml:space="preserve"> Documento estructurado con el plan de tratamiento.</w:t>
      </w:r>
    </w:p>
    <w:p>
      <w:pPr>
        <w:numPr>
          <w:ilvl w:val="0"/>
          <w:numId w:val="15"/>
        </w:numPr>
      </w:pPr>
      <w:r>
        <w:rPr>
          <w:b w:val="1"/>
          <w:bCs w:val="1"/>
        </w:rPr>
        <w:t xml:space="preserve">Tiempo:</w:t>
      </w:r>
      <w:r>
        <w:rPr/>
        <w:t xml:space="preserve"> 30 minutos.</w:t>
      </w:r>
    </w:p>
    <w:p>
      <w:pPr>
        <w:numPr>
          <w:ilvl w:val="0"/>
          <w:numId w:val="15"/>
        </w:numPr>
      </w:pPr>
      <w:r>
        <w:rPr>
          <w:b w:val="1"/>
          <w:bCs w:val="1"/>
        </w:rPr>
        <w:t xml:space="preserve">Rol del docente:</w:t>
      </w:r>
      <w:r>
        <w:rPr/>
        <w:t xml:space="preserve"> Supervisa, formula preguntas como: "¿Por qué eligieron esta aparatología?" o "¿Cómo medirán el éxito del tratamiento?" y orienta la argumentación clínica.</w:t>
      </w:r>
    </w:p>
    <w:p>
      <w:pPr/>
      <w:r>
        <w:rPr>
          <w:b w:val="1"/>
          <w:bCs w:val="1"/>
        </w:rPr>
        <w:t xml:space="preserve">Actividad 2: Revisión cruzada entre grupos</w:t>
      </w:r>
    </w:p>
    <w:p>
      <w:pPr>
        <w:numPr>
          <w:ilvl w:val="0"/>
          <w:numId w:val="16"/>
        </w:numPr>
      </w:pPr>
      <w:r>
        <w:rPr>
          <w:b w:val="1"/>
          <w:bCs w:val="1"/>
        </w:rPr>
        <w:t xml:space="preserve">Objetivo:</w:t>
      </w:r>
      <w:r>
        <w:rPr/>
        <w:t xml:space="preserve"> Evaluar críticamente planes de otros grupos para enriquecer el aprendizaje.</w:t>
      </w:r>
    </w:p>
    <w:p>
      <w:pPr>
        <w:numPr>
          <w:ilvl w:val="0"/>
          <w:numId w:val="16"/>
        </w:numPr>
      </w:pPr>
      <w:r>
        <w:rPr>
          <w:b w:val="1"/>
          <w:bCs w:val="1"/>
        </w:rPr>
        <w:t xml:space="preserve">Instrucciones:</w:t>
      </w:r>
      <w:r>
        <w:rPr/>
        <w:t xml:space="preserve"> Cada grupo intercambia su plan con otro y realiza una revisión guiada con criterios preestablecidos.</w:t>
      </w:r>
    </w:p>
    <w:p>
      <w:pPr>
        <w:numPr>
          <w:ilvl w:val="0"/>
          <w:numId w:val="16"/>
        </w:numPr>
      </w:pPr>
      <w:r>
        <w:rPr>
          <w:b w:val="1"/>
          <w:bCs w:val="1"/>
        </w:rPr>
        <w:t xml:space="preserve">Organización:</w:t>
      </w:r>
      <w:r>
        <w:rPr/>
        <w:t xml:space="preserve"> Parejas de grupos.</w:t>
      </w:r>
    </w:p>
    <w:p>
      <w:pPr>
        <w:numPr>
          <w:ilvl w:val="0"/>
          <w:numId w:val="16"/>
        </w:numPr>
      </w:pPr>
      <w:r>
        <w:rPr>
          <w:b w:val="1"/>
          <w:bCs w:val="1"/>
        </w:rPr>
        <w:t xml:space="preserve">Producto:</w:t>
      </w:r>
      <w:r>
        <w:rPr/>
        <w:t xml:space="preserve"> Informe breve con observaciones y sugerencias.</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del docente:</w:t>
      </w:r>
      <w:r>
        <w:rPr/>
        <w:t xml:space="preserve"> Facilita la reflexión y asegura que la retroalimentación sea constructiva.</w:t>
      </w:r>
    </w:p>
    <w:p>
      <w:pPr/>
      <w:r>
        <w:rPr>
          <w:b w:val="1"/>
          <w:bCs w:val="1"/>
        </w:rPr>
        <w:t xml:space="preserve">Diferenciación:</w:t>
      </w:r>
    </w:p>
    <w:p>
      <w:pPr>
        <w:numPr>
          <w:ilvl w:val="0"/>
          <w:numId w:val="17"/>
        </w:numPr>
      </w:pPr>
      <w:r>
        <w:rPr/>
        <w:t xml:space="preserve">Estudiantes adelantados pueden investigar técnicas avanzadas complementarias y proponerlas.</w:t>
      </w:r>
    </w:p>
    <w:p>
      <w:pPr>
        <w:numPr>
          <w:ilvl w:val="0"/>
          <w:numId w:val="17"/>
        </w:numPr>
      </w:pPr>
      <w:r>
        <w:rPr/>
        <w:t xml:space="preserve">Estudiantes que requieren apoyo reciben ayuda para estructurar argumentos y ejemplos concretos.</w:t>
      </w:r>
    </w:p>
    <w:p>
      <w:pPr/>
      <w:r>
        <w:rPr>
          <w:b w:val="1"/>
          <w:bCs w:val="1"/>
        </w:rPr>
        <w:t xml:space="preserve">Transición:</w:t>
      </w:r>
      <w:r>
        <w:rPr/>
        <w:t xml:space="preserve"> Preparación para presentar el proyecto y recibir retroalimentación en la siguiente sesión.</w:t>
      </w:r>
    </w:p>
    <w:p>
      <w:pPr/>
      <w:r>
        <w:rPr>
          <w:b w:val="1"/>
          <w:bCs w:val="1"/>
        </w:rPr>
        <w:t xml:space="preserve">Fase de Cierre</w:t>
      </w:r>
    </w:p>
    <w:p>
      <w:pPr/>
      <w:r>
        <w:rPr>
          <w:b w:val="1"/>
          <w:bCs w:val="1"/>
        </w:rPr>
        <w:t xml:space="preserve">Tiempo estimado:</w:t>
      </w:r>
      <w:r>
        <w:rPr/>
        <w:t xml:space="preserve"> 5 minutos</w:t>
      </w:r>
    </w:p>
    <w:p>
      <w:pPr>
        <w:numPr>
          <w:ilvl w:val="0"/>
          <w:numId w:val="18"/>
        </w:numPr>
      </w:pPr>
      <w:r>
        <w:rPr>
          <w:b w:val="1"/>
          <w:bCs w:val="1"/>
        </w:rPr>
        <w:t xml:space="preserve">Síntesis:</w:t>
      </w:r>
      <w:r>
        <w:rPr/>
        <w:t xml:space="preserve"> Cada estudiante anota en una tarjeta una decisión clave y su justificación.</w:t>
      </w:r>
    </w:p>
    <w:p>
      <w:pPr>
        <w:numPr>
          <w:ilvl w:val="0"/>
          <w:numId w:val="18"/>
        </w:numPr>
      </w:pPr>
      <w:r>
        <w:rPr>
          <w:b w:val="1"/>
          <w:bCs w:val="1"/>
        </w:rPr>
        <w:t xml:space="preserve">Reflexión metacognitiva:</w:t>
      </w:r>
    </w:p>
    <w:p>
      <w:pPr>
        <w:numPr>
          <w:ilvl w:val="1"/>
          <w:numId w:val="18"/>
        </w:numPr>
      </w:pPr>
      <w:r>
        <w:rPr/>
        <w:t xml:space="preserve">¿Cómo impacta la selección de aparatología en el plan de tratamiento?</w:t>
      </w:r>
    </w:p>
    <w:p>
      <w:pPr>
        <w:numPr>
          <w:ilvl w:val="1"/>
          <w:numId w:val="18"/>
        </w:numPr>
      </w:pPr>
      <w:r>
        <w:rPr/>
        <w:t xml:space="preserve">¿Qué aprendí de la revisión del plan de otro grupo?</w:t>
      </w:r>
    </w:p>
    <w:p>
      <w:pPr>
        <w:numPr>
          <w:ilvl w:val="0"/>
          <w:numId w:val="18"/>
        </w:numPr>
      </w:pPr>
      <w:r>
        <w:rPr>
          <w:b w:val="1"/>
          <w:bCs w:val="1"/>
        </w:rPr>
        <w:t xml:space="preserve">Retroalimentación:</w:t>
      </w:r>
      <w:r>
        <w:rPr/>
        <w:t xml:space="preserve"> Docente comenta las decisiones claves y destaca buenas prácticas.</w:t>
      </w:r>
    </w:p>
    <w:p>
      <w:pPr>
        <w:numPr>
          <w:ilvl w:val="0"/>
          <w:numId w:val="18"/>
        </w:numPr>
      </w:pPr>
      <w:r>
        <w:rPr>
          <w:b w:val="1"/>
          <w:bCs w:val="1"/>
        </w:rPr>
        <w:t xml:space="preserve">Transferencia:</w:t>
      </w:r>
      <w:r>
        <w:rPr/>
        <w:t xml:space="preserve"> Se anuncia que en la próxima sesión cada grupo hará una presentación y defensa de su proyecto.</w:t>
      </w:r>
    </w:p>
    <w:p>
      <w:pPr/>
      <w:r>
        <w:rPr/>
        <w:t xml:space="preserve">Sesión 3: Presentación y Defensa del Plan de Tratamiento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a los estudiantes para presentar y argumentar su proyecto ante sus pares y docente, desarrollando habilidades comunicativas y críticas.</w:t>
      </w:r>
    </w:p>
    <w:p>
      <w:pPr/>
      <w:r>
        <w:rPr>
          <w:b w:val="1"/>
          <w:bCs w:val="1"/>
        </w:rPr>
        <w:t xml:space="preserve">Activación de conocimientos previos:</w:t>
      </w:r>
    </w:p>
    <w:p>
      <w:pPr>
        <w:numPr>
          <w:ilvl w:val="0"/>
          <w:numId w:val="19"/>
        </w:numPr>
      </w:pPr>
      <w:r>
        <w:rPr>
          <w:b w:val="1"/>
          <w:bCs w:val="1"/>
        </w:rPr>
        <w:t xml:space="preserve">Docente:</w:t>
      </w:r>
      <w:r>
        <w:rPr/>
        <w:t xml:space="preserve"> Recuerda los objetivos del plan y pregunta: "¿Cuáles son los puntos fuertes y los posibles retos que anticipan al presentar su plan?"</w:t>
      </w:r>
    </w:p>
    <w:p>
      <w:pPr>
        <w:numPr>
          <w:ilvl w:val="0"/>
          <w:numId w:val="19"/>
        </w:numPr>
      </w:pPr>
      <w:r>
        <w:rPr>
          <w:b w:val="1"/>
          <w:bCs w:val="1"/>
        </w:rPr>
        <w:t xml:space="preserve">Estudiantes:</w:t>
      </w:r>
      <w:r>
        <w:rPr/>
        <w:t xml:space="preserve"> Comparten en grupos y plantean estrategias para la presentación.</w:t>
      </w:r>
    </w:p>
    <w:p>
      <w:pPr/>
      <w:r>
        <w:rPr>
          <w:b w:val="1"/>
          <w:bCs w:val="1"/>
        </w:rPr>
        <w:t xml:space="preserve">Motivación y enganche:</w:t>
      </w:r>
    </w:p>
    <w:p>
      <w:pPr>
        <w:numPr>
          <w:ilvl w:val="0"/>
          <w:numId w:val="20"/>
        </w:numPr>
      </w:pPr>
      <w:r>
        <w:rPr>
          <w:b w:val="1"/>
          <w:bCs w:val="1"/>
        </w:rPr>
        <w:t xml:space="preserve">Docente:</w:t>
      </w:r>
      <w:r>
        <w:rPr/>
        <w:t xml:space="preserve"> Explica que esta actividad simula una reunión clínica profesional donde deberán convencer y argumentar sus decisiones.</w:t>
      </w:r>
    </w:p>
    <w:p>
      <w:pPr>
        <w:numPr>
          <w:ilvl w:val="0"/>
          <w:numId w:val="20"/>
        </w:numPr>
      </w:pPr>
      <w:r>
        <w:rPr>
          <w:b w:val="1"/>
          <w:bCs w:val="1"/>
        </w:rPr>
        <w:t xml:space="preserve">Estudiantes:</w:t>
      </w:r>
      <w:r>
        <w:rPr/>
        <w:t xml:space="preserve"> Se comprometen a preparar una presentación clara y profesional.</w:t>
      </w:r>
    </w:p>
    <w:p>
      <w:pPr/>
      <w:r>
        <w:rPr>
          <w:b w:val="1"/>
          <w:bCs w:val="1"/>
        </w:rPr>
        <w:t xml:space="preserve">Contextualización:</w:t>
      </w:r>
    </w:p>
    <w:p>
      <w:pPr>
        <w:numPr>
          <w:ilvl w:val="0"/>
          <w:numId w:val="21"/>
        </w:numPr>
      </w:pPr>
      <w:r>
        <w:rPr>
          <w:b w:val="1"/>
          <w:bCs w:val="1"/>
        </w:rPr>
        <w:t xml:space="preserve">Docente:</w:t>
      </w:r>
      <w:r>
        <w:rPr/>
        <w:t xml:space="preserve"> Señala la importancia de la comunicación efectiva en la práctica clínica y la toma de decisiones en equipo.</w:t>
      </w:r>
    </w:p>
    <w:p>
      <w:pPr>
        <w:numPr>
          <w:ilvl w:val="0"/>
          <w:numId w:val="21"/>
        </w:numPr>
      </w:pPr>
      <w:r>
        <w:rPr>
          <w:b w:val="1"/>
          <w:bCs w:val="1"/>
        </w:rPr>
        <w:t xml:space="preserve">Estudiantes:</w:t>
      </w:r>
      <w:r>
        <w:rPr/>
        <w:t xml:space="preserve"> Reflexionan sobre la conexión con escenarios reales de trabajo.</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Actividad única: Presentación y defensa del plan de tratamiento</w:t>
      </w:r>
    </w:p>
    <w:p>
      <w:pPr>
        <w:numPr>
          <w:ilvl w:val="0"/>
          <w:numId w:val="22"/>
        </w:numPr>
      </w:pPr>
      <w:r>
        <w:rPr>
          <w:b w:val="1"/>
          <w:bCs w:val="1"/>
        </w:rPr>
        <w:t xml:space="preserve">Objetivo:</w:t>
      </w:r>
      <w:r>
        <w:rPr/>
        <w:t xml:space="preserve"> Comunicar claramente el diagnóstico y plan de tratamiento, defendiendo las decisiones clínicas.</w:t>
      </w:r>
    </w:p>
    <w:p>
      <w:pPr>
        <w:numPr>
          <w:ilvl w:val="0"/>
          <w:numId w:val="22"/>
        </w:numPr>
      </w:pPr>
      <w:r>
        <w:rPr>
          <w:b w:val="1"/>
          <w:bCs w:val="1"/>
        </w:rPr>
        <w:t xml:space="preserve">Instrucciones:</w:t>
      </w:r>
      <w:r>
        <w:rPr/>
        <w:t xml:space="preserve"> Cada grupo presenta durante 10 minutos su proyecto usando apoyo visual (diapositivas o carteles) y responde preguntas del público y docente.</w:t>
      </w:r>
    </w:p>
    <w:p>
      <w:pPr>
        <w:numPr>
          <w:ilvl w:val="0"/>
          <w:numId w:val="22"/>
        </w:numPr>
      </w:pPr>
      <w:r>
        <w:rPr>
          <w:b w:val="1"/>
          <w:bCs w:val="1"/>
        </w:rPr>
        <w:t xml:space="preserve">Organización:</w:t>
      </w:r>
      <w:r>
        <w:rPr/>
        <w:t xml:space="preserve"> Plenaria.</w:t>
      </w:r>
    </w:p>
    <w:p>
      <w:pPr>
        <w:numPr>
          <w:ilvl w:val="0"/>
          <w:numId w:val="22"/>
        </w:numPr>
      </w:pPr>
      <w:r>
        <w:rPr>
          <w:b w:val="1"/>
          <w:bCs w:val="1"/>
        </w:rPr>
        <w:t xml:space="preserve">Producto:</w:t>
      </w:r>
      <w:r>
        <w:rPr/>
        <w:t xml:space="preserve"> Presentación oral y argumentos defendidos.</w:t>
      </w:r>
    </w:p>
    <w:p>
      <w:pPr>
        <w:numPr>
          <w:ilvl w:val="0"/>
          <w:numId w:val="22"/>
        </w:numPr>
      </w:pPr>
      <w:r>
        <w:rPr>
          <w:b w:val="1"/>
          <w:bCs w:val="1"/>
        </w:rPr>
        <w:t xml:space="preserve">Tiempo:</w:t>
      </w:r>
      <w:r>
        <w:rPr/>
        <w:t xml:space="preserve"> 40 minutos (10 minutos por grupo, asumiendo 4 grupos aproximadamente).</w:t>
      </w:r>
    </w:p>
    <w:p>
      <w:pPr>
        <w:numPr>
          <w:ilvl w:val="0"/>
          <w:numId w:val="22"/>
        </w:numPr>
      </w:pPr>
      <w:r>
        <w:rPr>
          <w:b w:val="1"/>
          <w:bCs w:val="1"/>
        </w:rPr>
        <w:t xml:space="preserve">Rol del docente:</w:t>
      </w:r>
      <w:r>
        <w:rPr/>
        <w:t xml:space="preserve"> Evalúa comunicación, claridad, rigor clínico y argumentación; formula preguntas desafiantes para profundizar el análisis.</w:t>
      </w:r>
    </w:p>
    <w:p>
      <w:pPr/>
      <w:r>
        <w:rPr>
          <w:b w:val="1"/>
          <w:bCs w:val="1"/>
        </w:rPr>
        <w:t xml:space="preserve">Diferenciación:</w:t>
      </w:r>
    </w:p>
    <w:p>
      <w:pPr>
        <w:numPr>
          <w:ilvl w:val="0"/>
          <w:numId w:val="23"/>
        </w:numPr>
      </w:pPr>
      <w:r>
        <w:rPr/>
        <w:t xml:space="preserve">Estudiantes con mayor facilidad pueden liderar la defensa; quienes lo requieran pueden apoyar en la preparación con el docente antes de la sesión.</w:t>
      </w:r>
    </w:p>
    <w:p>
      <w:pPr/>
      <w:r>
        <w:rPr>
          <w:b w:val="1"/>
          <w:bCs w:val="1"/>
        </w:rPr>
        <w:t xml:space="preserve">Transición:</w:t>
      </w:r>
      <w:r>
        <w:rPr/>
        <w:t xml:space="preserve"> Se anticipa en la siguiente sesión la integración final de aprendizajes y reflexión sobre la práctica clínica.</w:t>
      </w:r>
    </w:p>
    <w:p>
      <w:pPr/>
      <w:r>
        <w:rPr>
          <w:b w:val="1"/>
          <w:bCs w:val="1"/>
        </w:rPr>
        <w:t xml:space="preserve">Fase de Cierre</w:t>
      </w:r>
    </w:p>
    <w:p>
      <w:pPr/>
      <w:r>
        <w:rPr>
          <w:b w:val="1"/>
          <w:bCs w:val="1"/>
        </w:rPr>
        <w:t xml:space="preserve">Tiempo estimado:</w:t>
      </w:r>
      <w:r>
        <w:rPr/>
        <w:t xml:space="preserve"> 5 minutos</w:t>
      </w:r>
    </w:p>
    <w:p>
      <w:pPr>
        <w:numPr>
          <w:ilvl w:val="0"/>
          <w:numId w:val="24"/>
        </w:numPr>
      </w:pPr>
      <w:r>
        <w:rPr>
          <w:b w:val="1"/>
          <w:bCs w:val="1"/>
        </w:rPr>
        <w:t xml:space="preserve">Síntesis:</w:t>
      </w:r>
      <w:r>
        <w:rPr/>
        <w:t xml:space="preserve"> Cada estudiante escribe en una ficha el aprendizaje más importante de la presentación y defensa.</w:t>
      </w:r>
    </w:p>
    <w:p>
      <w:pPr>
        <w:numPr>
          <w:ilvl w:val="0"/>
          <w:numId w:val="24"/>
        </w:numPr>
      </w:pPr>
      <w:r>
        <w:rPr>
          <w:b w:val="1"/>
          <w:bCs w:val="1"/>
        </w:rPr>
        <w:t xml:space="preserve">Reflexión metacognitiva:</w:t>
      </w:r>
    </w:p>
    <w:p>
      <w:pPr>
        <w:numPr>
          <w:ilvl w:val="1"/>
          <w:numId w:val="24"/>
        </w:numPr>
      </w:pPr>
      <w:r>
        <w:rPr/>
        <w:t xml:space="preserve">¿Qué aprendí al presentar y defender mi plan?</w:t>
      </w:r>
    </w:p>
    <w:p>
      <w:pPr>
        <w:numPr>
          <w:ilvl w:val="1"/>
          <w:numId w:val="24"/>
        </w:numPr>
      </w:pPr>
      <w:r>
        <w:rPr/>
        <w:t xml:space="preserve">¿Cómo puedo mejorar mi comunicación clínica?</w:t>
      </w:r>
    </w:p>
    <w:p>
      <w:pPr>
        <w:numPr>
          <w:ilvl w:val="0"/>
          <w:numId w:val="24"/>
        </w:numPr>
      </w:pPr>
      <w:r>
        <w:rPr>
          <w:b w:val="1"/>
          <w:bCs w:val="1"/>
        </w:rPr>
        <w:t xml:space="preserve">Retroalimentación:</w:t>
      </w:r>
      <w:r>
        <w:rPr/>
        <w:t xml:space="preserve"> Docente destaca fortalezas y áreas para mejorar en la comunicación y argumentación.</w:t>
      </w:r>
    </w:p>
    <w:p>
      <w:pPr>
        <w:numPr>
          <w:ilvl w:val="0"/>
          <w:numId w:val="24"/>
        </w:numPr>
      </w:pPr>
      <w:r>
        <w:rPr>
          <w:b w:val="1"/>
          <w:bCs w:val="1"/>
        </w:rPr>
        <w:t xml:space="preserve">Transferencia:</w:t>
      </w:r>
      <w:r>
        <w:rPr/>
        <w:t xml:space="preserve"> Se invita a aplicar estas habilidades en prácticas clínicas futuras.</w:t>
      </w:r>
    </w:p>
    <w:p>
      <w:pPr/>
      <w:r>
        <w:rPr/>
        <w:t xml:space="preserve">Sesión 4: Integración y Reflexión Final del Proyecto de Ortodoncia</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Recapitular el proceso del proyecto y preparar la reflexión final sobre el aprendizaje adquirido.</w:t>
      </w:r>
    </w:p>
    <w:p>
      <w:pPr/>
      <w:r>
        <w:rPr>
          <w:b w:val="1"/>
          <w:bCs w:val="1"/>
        </w:rPr>
        <w:t xml:space="preserve">Activación de conocimientos previos:</w:t>
      </w:r>
    </w:p>
    <w:p>
      <w:pPr>
        <w:numPr>
          <w:ilvl w:val="0"/>
          <w:numId w:val="25"/>
        </w:numPr>
      </w:pPr>
      <w:r>
        <w:rPr>
          <w:b w:val="1"/>
          <w:bCs w:val="1"/>
        </w:rPr>
        <w:t xml:space="preserve">Docente:</w:t>
      </w:r>
      <w:r>
        <w:rPr/>
        <w:t xml:space="preserve"> Solicita a los estudiantes que mencionen tres aprendizajes clave de las sesiones anteriores.</w:t>
      </w:r>
    </w:p>
    <w:p>
      <w:pPr>
        <w:numPr>
          <w:ilvl w:val="0"/>
          <w:numId w:val="25"/>
        </w:numPr>
      </w:pPr>
      <w:r>
        <w:rPr>
          <w:b w:val="1"/>
          <w:bCs w:val="1"/>
        </w:rPr>
        <w:t xml:space="preserve">Estudiantes:</w:t>
      </w:r>
      <w:r>
        <w:rPr/>
        <w:t xml:space="preserve"> Participan en plenaria con aportes diversos.</w:t>
      </w:r>
    </w:p>
    <w:p>
      <w:pPr/>
      <w:r>
        <w:rPr>
          <w:b w:val="1"/>
          <w:bCs w:val="1"/>
        </w:rPr>
        <w:t xml:space="preserve">Motivación y enganche:</w:t>
      </w:r>
    </w:p>
    <w:p>
      <w:pPr>
        <w:numPr>
          <w:ilvl w:val="0"/>
          <w:numId w:val="26"/>
        </w:numPr>
      </w:pPr>
      <w:r>
        <w:rPr>
          <w:b w:val="1"/>
          <w:bCs w:val="1"/>
        </w:rPr>
        <w:t xml:space="preserve">Docente:</w:t>
      </w:r>
      <w:r>
        <w:rPr/>
        <w:t xml:space="preserve"> Invita a pensar en cómo este proyecto les ayuda a enfrentar casos reales y mejora su competencia profesional.</w:t>
      </w:r>
    </w:p>
    <w:p>
      <w:pPr>
        <w:numPr>
          <w:ilvl w:val="0"/>
          <w:numId w:val="26"/>
        </w:numPr>
      </w:pPr>
      <w:r>
        <w:rPr>
          <w:b w:val="1"/>
          <w:bCs w:val="1"/>
        </w:rPr>
        <w:t xml:space="preserve">Estudiantes:</w:t>
      </w:r>
      <w:r>
        <w:rPr/>
        <w:t xml:space="preserve"> Reflexionan sobre su crecimiento.</w:t>
      </w:r>
    </w:p>
    <w:p>
      <w:pPr/>
      <w:r>
        <w:rPr>
          <w:b w:val="1"/>
          <w:bCs w:val="1"/>
        </w:rPr>
        <w:t xml:space="preserve">Contextualización:</w:t>
      </w:r>
    </w:p>
    <w:p>
      <w:pPr>
        <w:numPr>
          <w:ilvl w:val="0"/>
          <w:numId w:val="27"/>
        </w:numPr>
      </w:pPr>
      <w:r>
        <w:rPr>
          <w:b w:val="1"/>
          <w:bCs w:val="1"/>
        </w:rPr>
        <w:t xml:space="preserve">Docente:</w:t>
      </w:r>
      <w:r>
        <w:rPr/>
        <w:t xml:space="preserve"> Relaciona el aprendizaje con la práctica clínica continua y la actualización profesional.</w:t>
      </w:r>
    </w:p>
    <w:p>
      <w:pPr>
        <w:numPr>
          <w:ilvl w:val="0"/>
          <w:numId w:val="27"/>
        </w:numPr>
      </w:pPr>
      <w:r>
        <w:rPr>
          <w:b w:val="1"/>
          <w:bCs w:val="1"/>
        </w:rPr>
        <w:t xml:space="preserve">Estudiantes:</w:t>
      </w:r>
      <w:r>
        <w:rPr/>
        <w:t xml:space="preserve"> Conectan con su trayectoria académica y futura práctica.</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Actividad 1: Elaboración de mapa mental integrador</w:t>
      </w:r>
    </w:p>
    <w:p>
      <w:pPr>
        <w:numPr>
          <w:ilvl w:val="0"/>
          <w:numId w:val="28"/>
        </w:numPr>
      </w:pPr>
      <w:r>
        <w:rPr>
          <w:b w:val="1"/>
          <w:bCs w:val="1"/>
        </w:rPr>
        <w:t xml:space="preserve">Objetivo:</w:t>
      </w:r>
      <w:r>
        <w:rPr/>
        <w:t xml:space="preserve"> Consolidar los conceptos y procesos aprendidos en un organizador visual.</w:t>
      </w:r>
    </w:p>
    <w:p>
      <w:pPr>
        <w:numPr>
          <w:ilvl w:val="0"/>
          <w:numId w:val="28"/>
        </w:numPr>
      </w:pPr>
      <w:r>
        <w:rPr>
          <w:b w:val="1"/>
          <w:bCs w:val="1"/>
        </w:rPr>
        <w:t xml:space="preserve">Instrucciones:</w:t>
      </w:r>
      <w:r>
        <w:rPr/>
        <w:t xml:space="preserve"> En grupos, crean un mapa mental que incluya diagnóstico, planificación, comunicación y reflexiones personales sobre la experiencia.</w:t>
      </w:r>
    </w:p>
    <w:p>
      <w:pPr>
        <w:numPr>
          <w:ilvl w:val="0"/>
          <w:numId w:val="28"/>
        </w:numPr>
      </w:pPr>
      <w:r>
        <w:rPr>
          <w:b w:val="1"/>
          <w:bCs w:val="1"/>
        </w:rPr>
        <w:t xml:space="preserve">Organización:</w:t>
      </w:r>
      <w:r>
        <w:rPr/>
        <w:t xml:space="preserve"> Grupos de 3-4.</w:t>
      </w:r>
    </w:p>
    <w:p>
      <w:pPr>
        <w:numPr>
          <w:ilvl w:val="0"/>
          <w:numId w:val="28"/>
        </w:numPr>
      </w:pPr>
      <w:r>
        <w:rPr>
          <w:b w:val="1"/>
          <w:bCs w:val="1"/>
        </w:rPr>
        <w:t xml:space="preserve">Producto:</w:t>
      </w:r>
      <w:r>
        <w:rPr/>
        <w:t xml:space="preserve"> Mapa mental físico o digital.</w:t>
      </w:r>
    </w:p>
    <w:p>
      <w:pPr>
        <w:numPr>
          <w:ilvl w:val="0"/>
          <w:numId w:val="28"/>
        </w:numPr>
      </w:pPr>
      <w:r>
        <w:rPr>
          <w:b w:val="1"/>
          <w:bCs w:val="1"/>
        </w:rPr>
        <w:t xml:space="preserve">Tiempo:</w:t>
      </w:r>
      <w:r>
        <w:rPr/>
        <w:t xml:space="preserve"> 30 minutos.</w:t>
      </w:r>
    </w:p>
    <w:p>
      <w:pPr>
        <w:numPr>
          <w:ilvl w:val="0"/>
          <w:numId w:val="28"/>
        </w:numPr>
      </w:pPr>
      <w:r>
        <w:rPr>
          <w:b w:val="1"/>
          <w:bCs w:val="1"/>
        </w:rPr>
        <w:t xml:space="preserve">Rol del docente:</w:t>
      </w:r>
      <w:r>
        <w:rPr/>
        <w:t xml:space="preserve"> Orienta la organización del contenido, fomenta la integración y creatividad.</w:t>
      </w:r>
    </w:p>
    <w:p>
      <w:pPr/>
      <w:r>
        <w:rPr>
          <w:b w:val="1"/>
          <w:bCs w:val="1"/>
        </w:rPr>
        <w:t xml:space="preserve">Actividad 2: Compartir mapa mental y discusión final</w:t>
      </w:r>
    </w:p>
    <w:p>
      <w:pPr>
        <w:numPr>
          <w:ilvl w:val="0"/>
          <w:numId w:val="29"/>
        </w:numPr>
      </w:pPr>
      <w:r>
        <w:rPr>
          <w:b w:val="1"/>
          <w:bCs w:val="1"/>
        </w:rPr>
        <w:t xml:space="preserve">Objetivo:</w:t>
      </w:r>
      <w:r>
        <w:rPr/>
        <w:t xml:space="preserve"> Reflexionar colectivamente sobre el aprendizaje y su aplicación futura.</w:t>
      </w:r>
    </w:p>
    <w:p>
      <w:pPr>
        <w:numPr>
          <w:ilvl w:val="0"/>
          <w:numId w:val="29"/>
        </w:numPr>
      </w:pPr>
      <w:r>
        <w:rPr>
          <w:b w:val="1"/>
          <w:bCs w:val="1"/>
        </w:rPr>
        <w:t xml:space="preserve">Instrucciones:</w:t>
      </w:r>
      <w:r>
        <w:rPr/>
        <w:t xml:space="preserve"> Cada grupo presenta su mapa mental y responde preguntas del docente y compañeros.</w:t>
      </w:r>
    </w:p>
    <w:p>
      <w:pPr>
        <w:numPr>
          <w:ilvl w:val="0"/>
          <w:numId w:val="29"/>
        </w:numPr>
      </w:pPr>
      <w:r>
        <w:rPr>
          <w:b w:val="1"/>
          <w:bCs w:val="1"/>
        </w:rPr>
        <w:t xml:space="preserve">Organización:</w:t>
      </w:r>
      <w:r>
        <w:rPr/>
        <w:t xml:space="preserve"> Plenaria.</w:t>
      </w:r>
    </w:p>
    <w:p>
      <w:pPr>
        <w:numPr>
          <w:ilvl w:val="0"/>
          <w:numId w:val="29"/>
        </w:numPr>
      </w:pPr>
      <w:r>
        <w:rPr>
          <w:b w:val="1"/>
          <w:bCs w:val="1"/>
        </w:rPr>
        <w:t xml:space="preserve">Producto:</w:t>
      </w:r>
      <w:r>
        <w:rPr/>
        <w:t xml:space="preserve"> Presentación y diálogo reflexivo.</w:t>
      </w:r>
    </w:p>
    <w:p>
      <w:pPr>
        <w:numPr>
          <w:ilvl w:val="0"/>
          <w:numId w:val="29"/>
        </w:numPr>
      </w:pPr>
      <w:r>
        <w:rPr>
          <w:b w:val="1"/>
          <w:bCs w:val="1"/>
        </w:rPr>
        <w:t xml:space="preserve">Tiempo:</w:t>
      </w:r>
      <w:r>
        <w:rPr/>
        <w:t xml:space="preserve"> 15 minutos.</w:t>
      </w:r>
    </w:p>
    <w:p>
      <w:pPr>
        <w:numPr>
          <w:ilvl w:val="0"/>
          <w:numId w:val="29"/>
        </w:numPr>
      </w:pPr>
      <w:r>
        <w:rPr>
          <w:b w:val="1"/>
          <w:bCs w:val="1"/>
        </w:rPr>
        <w:t xml:space="preserve">Rol del docente:</w:t>
      </w:r>
      <w:r>
        <w:rPr/>
        <w:t xml:space="preserve"> Facilita la reflexión, destaca aprendizajes y sugiere caminos para el desarrollo profesional.</w:t>
      </w:r>
    </w:p>
    <w:p>
      <w:pPr/>
      <w:r>
        <w:rPr>
          <w:b w:val="1"/>
          <w:bCs w:val="1"/>
        </w:rPr>
        <w:t xml:space="preserve">Diferenciación:</w:t>
      </w:r>
    </w:p>
    <w:p>
      <w:pPr>
        <w:numPr>
          <w:ilvl w:val="0"/>
          <w:numId w:val="30"/>
        </w:numPr>
      </w:pPr>
      <w:r>
        <w:rPr/>
        <w:t xml:space="preserve">Estudiantes avanzados pueden incluir referencias bibliográficas o nuevas técnicas en el mapa mental.</w:t>
      </w:r>
    </w:p>
    <w:p>
      <w:pPr>
        <w:numPr>
          <w:ilvl w:val="0"/>
          <w:numId w:val="30"/>
        </w:numPr>
      </w:pPr>
      <w:r>
        <w:rPr/>
        <w:t xml:space="preserve">Estudiantes con dificultades reciben apoyo para sintetizar las ideas principales.</w:t>
      </w:r>
    </w:p>
    <w:p>
      <w:pPr/>
      <w:r>
        <w:rPr>
          <w:b w:val="1"/>
          <w:bCs w:val="1"/>
        </w:rPr>
        <w:t xml:space="preserve">Fase de Cierre</w:t>
      </w:r>
    </w:p>
    <w:p>
      <w:pPr/>
      <w:r>
        <w:rPr>
          <w:b w:val="1"/>
          <w:bCs w:val="1"/>
        </w:rPr>
        <w:t xml:space="preserve">Tiempo estimado:</w:t>
      </w:r>
      <w:r>
        <w:rPr/>
        <w:t xml:space="preserve"> 5 minutos</w:t>
      </w:r>
    </w:p>
    <w:p>
      <w:pPr>
        <w:numPr>
          <w:ilvl w:val="0"/>
          <w:numId w:val="31"/>
        </w:numPr>
      </w:pPr>
      <w:r>
        <w:rPr>
          <w:b w:val="1"/>
          <w:bCs w:val="1"/>
        </w:rPr>
        <w:t xml:space="preserve">Síntesis:</w:t>
      </w:r>
      <w:r>
        <w:rPr/>
        <w:t xml:space="preserve"> Cada estudiante responde por escrito: "¿Cuál es el aprendizaje más valioso que me llevo y cómo lo aplicaré en mi práctica futura?"</w:t>
      </w:r>
    </w:p>
    <w:p>
      <w:pPr>
        <w:numPr>
          <w:ilvl w:val="0"/>
          <w:numId w:val="31"/>
        </w:numPr>
      </w:pPr>
      <w:r>
        <w:rPr>
          <w:b w:val="1"/>
          <w:bCs w:val="1"/>
        </w:rPr>
        <w:t xml:space="preserve">Reflexión metacognitiva:</w:t>
      </w:r>
    </w:p>
    <w:p>
      <w:pPr>
        <w:numPr>
          <w:ilvl w:val="1"/>
          <w:numId w:val="31"/>
        </w:numPr>
      </w:pPr>
      <w:r>
        <w:rPr/>
        <w:t xml:space="preserve">¿Cómo cambió mi percepción sobre la ortodoncia a través de este proyecto?</w:t>
      </w:r>
    </w:p>
    <w:p>
      <w:pPr>
        <w:numPr>
          <w:ilvl w:val="1"/>
          <w:numId w:val="31"/>
        </w:numPr>
      </w:pPr>
      <w:r>
        <w:rPr/>
        <w:t xml:space="preserve">¿Qué competencias desarrollé y cuáles necesito fortalecer?</w:t>
      </w:r>
    </w:p>
    <w:p>
      <w:pPr>
        <w:numPr>
          <w:ilvl w:val="0"/>
          <w:numId w:val="31"/>
        </w:numPr>
      </w:pPr>
      <w:r>
        <w:rPr>
          <w:b w:val="1"/>
          <w:bCs w:val="1"/>
        </w:rPr>
        <w:t xml:space="preserve">Retroalimentación:</w:t>
      </w:r>
      <w:r>
        <w:rPr/>
        <w:t xml:space="preserve"> Docente brinda comentarios generales sobre el desempeño y enfatiza la importancia del aprendizaje continuo.</w:t>
      </w:r>
    </w:p>
    <w:p>
      <w:pPr>
        <w:numPr>
          <w:ilvl w:val="0"/>
          <w:numId w:val="31"/>
        </w:numPr>
      </w:pPr>
      <w:r>
        <w:rPr>
          <w:b w:val="1"/>
          <w:bCs w:val="1"/>
        </w:rPr>
        <w:t xml:space="preserve">Transferencia:</w:t>
      </w:r>
      <w:r>
        <w:rPr/>
        <w:t xml:space="preserve"> Se invita a los estudiantes a buscar oportunidades para aplicar lo aprendido en prácticas clínicas y continuar su formación.</w:t>
      </w:r>
    </w:p>
    <w:p>
      <w:pPr>
        <w:numPr>
          <w:ilvl w:val="0"/>
          <w:numId w:val="31"/>
        </w:numPr>
      </w:pPr>
      <w:r>
        <w:rPr>
          <w:b w:val="1"/>
          <w:bCs w:val="1"/>
        </w:rPr>
        <w:t xml:space="preserve">Tarea:</w:t>
      </w:r>
      <w:r>
        <w:rPr/>
        <w:t xml:space="preserve"> Investigar un avance tecnológico reciente en ortodoncia y preparar un breve resumen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32"/>
        </w:numPr>
      </w:pPr>
      <w:r>
        <w:rPr>
          <w:b w:val="1"/>
          <w:bCs w:val="1"/>
        </w:rPr>
        <w:t xml:space="preserve">Diagnóstica:</w:t>
      </w:r>
      <w:r>
        <w:rPr/>
        <w:t xml:space="preserve"> Sesión 1, durante la activación de conocimientos y análisis inicial de casos.</w:t>
      </w:r>
    </w:p>
    <w:p>
      <w:pPr>
        <w:numPr>
          <w:ilvl w:val="0"/>
          <w:numId w:val="32"/>
        </w:numPr>
      </w:pPr>
      <w:r>
        <w:rPr>
          <w:b w:val="1"/>
          <w:bCs w:val="1"/>
        </w:rPr>
        <w:t xml:space="preserve">Formativa:</w:t>
      </w:r>
      <w:r>
        <w:rPr/>
        <w:t xml:space="preserve"> Sesiones 1 a 4, mediante observación directa, revisión de productos (listas, planes, presentaciones, mapas mentales) y retroalimentación continua.</w:t>
      </w:r>
    </w:p>
    <w:p>
      <w:pPr>
        <w:numPr>
          <w:ilvl w:val="0"/>
          <w:numId w:val="32"/>
        </w:numPr>
      </w:pPr>
      <w:r>
        <w:rPr>
          <w:b w:val="1"/>
          <w:bCs w:val="1"/>
        </w:rPr>
        <w:t xml:space="preserve">Sumativa:</w:t>
      </w:r>
      <w:r>
        <w:rPr/>
        <w:t xml:space="preserve"> Sesión 3, evaluación de la presentación y defensa del plan de tratamiento.</w:t>
      </w:r>
    </w:p>
    <w:p>
      <w:pPr/>
      <w:r>
        <w:rPr>
          <w:b w:val="1"/>
          <w:bCs w:val="1"/>
        </w:rPr>
        <w:t xml:space="preserve">Criterios de evaluación:</w:t>
      </w:r>
    </w:p>
    <w:p>
      <w:pPr>
        <w:numPr>
          <w:ilvl w:val="0"/>
          <w:numId w:val="33"/>
        </w:numPr>
      </w:pPr>
      <w:r>
        <w:rPr/>
        <w:t xml:space="preserve">Capacidad para identificar problemas ortodóncicos relevantes en un caso clínico (vinculado al objetivo 1).</w:t>
      </w:r>
    </w:p>
    <w:p>
      <w:pPr>
        <w:numPr>
          <w:ilvl w:val="0"/>
          <w:numId w:val="33"/>
        </w:numPr>
      </w:pPr>
      <w:r>
        <w:rPr/>
        <w:t xml:space="preserve">Calidad y coherencia del diseño del plan de tratamiento basado en evidencias (objetivo 2).</w:t>
      </w:r>
    </w:p>
    <w:p>
      <w:pPr>
        <w:numPr>
          <w:ilvl w:val="0"/>
          <w:numId w:val="33"/>
        </w:numPr>
      </w:pPr>
      <w:r>
        <w:rPr/>
        <w:t xml:space="preserve">Participación efectiva y colaborativa en el trabajo en equipo y discusión (objetivo 3).</w:t>
      </w:r>
    </w:p>
    <w:p>
      <w:pPr>
        <w:numPr>
          <w:ilvl w:val="0"/>
          <w:numId w:val="33"/>
        </w:numPr>
      </w:pPr>
      <w:r>
        <w:rPr/>
        <w:t xml:space="preserve">Capacidad crítica para evaluar diferentes técnicas diagnósticas y justificar elecciones (objetivo 4).</w:t>
      </w:r>
    </w:p>
    <w:p>
      <w:pPr>
        <w:numPr>
          <w:ilvl w:val="0"/>
          <w:numId w:val="33"/>
        </w:numPr>
      </w:pPr>
      <w:r>
        <w:rPr/>
        <w:t xml:space="preserve">Claridad, organización y argumentación en la presentación oral del proyecto (objetivo 5).</w:t>
      </w:r>
    </w:p>
    <w:p>
      <w:pPr/>
      <w:r>
        <w:rPr>
          <w:b w:val="1"/>
          <w:bCs w:val="1"/>
        </w:rPr>
        <w:t xml:space="preserve">Instrumentos sugeridos:</w:t>
      </w:r>
    </w:p>
    <w:p>
      <w:pPr>
        <w:numPr>
          <w:ilvl w:val="0"/>
          <w:numId w:val="34"/>
        </w:numPr>
      </w:pPr>
      <w:r>
        <w:rPr/>
        <w:t xml:space="preserve">Rúbrica para evaluación del plan de tratamiento y presentación oral.</w:t>
      </w:r>
    </w:p>
    <w:p>
      <w:pPr>
        <w:numPr>
          <w:ilvl w:val="0"/>
          <w:numId w:val="34"/>
        </w:numPr>
      </w:pPr>
      <w:r>
        <w:rPr/>
        <w:t xml:space="preserve">Lista de cotejo para participación y trabajo colaborativo.</w:t>
      </w:r>
    </w:p>
    <w:p>
      <w:pPr>
        <w:numPr>
          <w:ilvl w:val="0"/>
          <w:numId w:val="34"/>
        </w:numPr>
      </w:pPr>
      <w:r>
        <w:rPr/>
        <w:t xml:space="preserve">Observación directa con guía de preguntas para seguimiento formativo.</w:t>
      </w:r>
    </w:p>
    <w:p>
      <w:pPr>
        <w:numPr>
          <w:ilvl w:val="0"/>
          <w:numId w:val="34"/>
        </w:numPr>
      </w:pPr>
      <w:r>
        <w:rPr/>
        <w:t xml:space="preserve">Autoevaluación y coevaluación de pares durante las presentaciones.</w:t>
      </w:r>
    </w:p>
    <w:p>
      <w:pPr>
        <w:numPr>
          <w:ilvl w:val="0"/>
          <w:numId w:val="34"/>
        </w:numPr>
      </w:pPr>
      <w:r>
        <w:rPr/>
        <w:t xml:space="preserve">Portafolio digital o físico con los productos generados en el proyecto.</w:t>
      </w:r>
    </w:p>
    <w:p>
      <w:pPr/>
      <w:r>
        <w:rPr>
          <w:b w:val="1"/>
          <w:bCs w:val="1"/>
        </w:rPr>
        <w:t xml:space="preserve">Evidencias de aprendizaje:</w:t>
      </w:r>
    </w:p>
    <w:p>
      <w:pPr>
        <w:numPr>
          <w:ilvl w:val="0"/>
          <w:numId w:val="35"/>
        </w:numPr>
      </w:pPr>
      <w:r>
        <w:rPr/>
        <w:t xml:space="preserve">Listas de diagnóstico de casos clínicos.</w:t>
      </w:r>
    </w:p>
    <w:p>
      <w:pPr>
        <w:numPr>
          <w:ilvl w:val="0"/>
          <w:numId w:val="35"/>
        </w:numPr>
      </w:pPr>
      <w:r>
        <w:rPr/>
        <w:t xml:space="preserve">Documentos de plan de tratamiento elaborados.</w:t>
      </w:r>
    </w:p>
    <w:p>
      <w:pPr>
        <w:numPr>
          <w:ilvl w:val="0"/>
          <w:numId w:val="35"/>
        </w:numPr>
      </w:pPr>
      <w:r>
        <w:rPr/>
        <w:t xml:space="preserve">Informes de revisión cruzada entre grupos.</w:t>
      </w:r>
    </w:p>
    <w:p>
      <w:pPr>
        <w:numPr>
          <w:ilvl w:val="0"/>
          <w:numId w:val="35"/>
        </w:numPr>
      </w:pPr>
      <w:r>
        <w:rPr/>
        <w:t xml:space="preserve">Presentaciones orales y defensa del proyecto.</w:t>
      </w:r>
    </w:p>
    <w:p>
      <w:pPr>
        <w:numPr>
          <w:ilvl w:val="0"/>
          <w:numId w:val="35"/>
        </w:numPr>
      </w:pPr>
      <w:r>
        <w:rPr/>
        <w:t xml:space="preserve">Mapas mentales y reflexiones escritas finales.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D1D4C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38B01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1ACFA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CC9AD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E8409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1D815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8BEB9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A81DD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170CA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42E4F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C64AA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FB8D8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108CB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027C2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CDA7F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5692A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C76C3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329EA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FF667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54F6F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05E8E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B89AA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9BFB4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BCDCE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9F6EE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36FD0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19375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6C0FE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05487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AE8790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9475B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13F27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3532D9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6BEB40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A6798B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2026-10-02T02:32:08-05:00</dcterms:created>
  <dcterms:modified xsi:type="dcterms:W3CDTF">2026-10-02T02:32:08-05:00</dcterms:modified>
</cp:coreProperties>
</file>

<file path=docProps/custom.xml><?xml version="1.0" encoding="utf-8"?>
<Properties xmlns="http://schemas.openxmlformats.org/officeDocument/2006/custom-properties" xmlns:vt="http://schemas.openxmlformats.org/officeDocument/2006/docPropsVTypes"/>
</file>