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Vivienda Saludable: Estrategias para Promover Entornos que Mejoran la Calidad de Vida</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universitarios de la asignatura de Nutrición y Salud, con el propósito de que comprendan y apliquen conceptos clave sobre la promoción de viviendas y entornos saludables. A través del análisis de un caso real, los estudiantes identificarán las líneas de acción, estrategias, actores involucrados y fases de implementación necesarias para fomentar ambientes habitacionales que favorezcan la salud integral. La relevancia de este tema radica en que la vivienda constituye un determinante fundamental de la salud pública, afectando aspectos físicos, mentales y sociales de las personas. Además, los estudiantes podrán conectar estos conocimientos con su contexto cotidiano y futuras prácticas profesionales, entendiendo cómo la planificación y promoción adecuada de viviendas saludables contribuyen a la prevención de enfermedades y al bienestar comunitario. La metodología basada en casos facilita un aprendizaje activo y reflexivo, potenciando habilidades para la toma de decisiones informadas y la colaboración interdisciplinaria.</w:t>
      </w:r>
    </w:p>
    <w:p/>
    <w:p>
      <w:pPr/>
      <w:r>
        <w:rPr>
          <w:color w:val="2b6cb0"/>
          <w:sz w:val="28"/>
          <w:szCs w:val="28"/>
          <w:b w:val="1"/>
          <w:bCs w:val="1"/>
        </w:rPr>
        <w:t xml:space="preserve">Objetivos de Aprendizaje</w:t>
      </w:r>
    </w:p>
    <w:p>
      <w:pPr>
        <w:numPr>
          <w:ilvl w:val="0"/>
          <w:numId w:val="1"/>
        </w:numPr>
      </w:pPr>
      <w:r>
        <w:rPr/>
        <w:t xml:space="preserve">Identificar líneas de acción clave para la promoción de viviendas y entornos saludables.</w:t>
      </w:r>
    </w:p>
    <w:p>
      <w:pPr>
        <w:numPr>
          <w:ilvl w:val="0"/>
          <w:numId w:val="1"/>
        </w:numPr>
      </w:pPr>
      <w:r>
        <w:rPr/>
        <w:t xml:space="preserve">Analizar estrategias efectivas y actores involucrados en la implementación de proyectos de vivienda saludable.</w:t>
      </w:r>
    </w:p>
    <w:p>
      <w:pPr>
        <w:numPr>
          <w:ilvl w:val="0"/>
          <w:numId w:val="1"/>
        </w:numPr>
      </w:pPr>
      <w:r>
        <w:rPr/>
        <w:t xml:space="preserve">Describir las fases de implementación de programas para mejorar condiciones habitacionales desde una perspectiva de salud pública.</w:t>
      </w:r>
    </w:p>
    <w:p>
      <w:pPr>
        <w:numPr>
          <w:ilvl w:val="0"/>
          <w:numId w:val="1"/>
        </w:numPr>
      </w:pPr>
      <w:r>
        <w:rPr/>
        <w:t xml:space="preserve">Argumentar la importancia de la colaboración interdisciplinaria en la promoción de entornos saludables.</w:t>
      </w:r>
    </w:p>
    <w:p/>
    <w:p>
      <w:pPr/>
      <w:r>
        <w:rPr>
          <w:color w:val="2b6cb0"/>
          <w:sz w:val="28"/>
          <w:szCs w:val="28"/>
          <w:b w:val="1"/>
          <w:bCs w:val="1"/>
        </w:rPr>
        <w:t xml:space="preserve">Recursos Necesarios</w:t>
      </w:r>
    </w:p>
    <w:p>
      <w:pPr>
        <w:numPr>
          <w:ilvl w:val="0"/>
          <w:numId w:val="2"/>
        </w:numPr>
      </w:pPr>
      <w:r>
        <w:rPr/>
        <w:t xml:space="preserve">Caso de estudio impreso: "Proyecto de Vivienda Saludable en Zona Urbana". (1 por estudiante o grupo)</w:t>
      </w:r>
    </w:p>
    <w:p>
      <w:pPr>
        <w:numPr>
          <w:ilvl w:val="0"/>
          <w:numId w:val="2"/>
        </w:numPr>
      </w:pPr>
      <w:r>
        <w:rPr/>
        <w:t xml:space="preserve">Pizarrón o rotafolio y marcadores para anotaciones colaborativas.</w:t>
      </w:r>
    </w:p>
    <w:p>
      <w:pPr>
        <w:numPr>
          <w:ilvl w:val="0"/>
          <w:numId w:val="2"/>
        </w:numPr>
      </w:pPr>
      <w:r>
        <w:rPr/>
        <w:t xml:space="preserve">Computadora con proyector para presentación breve (opcional).</w:t>
      </w:r>
    </w:p>
    <w:p>
      <w:pPr>
        <w:numPr>
          <w:ilvl w:val="0"/>
          <w:numId w:val="2"/>
        </w:numPr>
      </w:pPr>
      <w:r>
        <w:rPr/>
        <w:t xml:space="preserve">Hojas blancas y bolígrafos para elaboración de mapas conceptuales o esquemas.</w:t>
      </w:r>
    </w:p>
    <w:p>
      <w:pPr>
        <w:numPr>
          <w:ilvl w:val="0"/>
          <w:numId w:val="2"/>
        </w:numPr>
      </w:pPr>
      <w:r>
        <w:rPr/>
        <w:t xml:space="preserve">Acceso a internet para consulta rápida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Conocimientos básicos sobre determinantes sociales de la salud y factores ambientales.</w:t>
      </w:r>
    </w:p>
    <w:p>
      <w:pPr>
        <w:numPr>
          <w:ilvl w:val="0"/>
          <w:numId w:val="3"/>
        </w:numPr>
      </w:pPr>
      <w:r>
        <w:rPr/>
        <w:t xml:space="preserve">Familiaridad con conceptos generales de salud pública y promoción de la salud.</w:t>
      </w:r>
    </w:p>
    <w:p>
      <w:pPr>
        <w:numPr>
          <w:ilvl w:val="0"/>
          <w:numId w:val="3"/>
        </w:numPr>
      </w:pPr>
      <w:r>
        <w:rPr/>
        <w:t xml:space="preserve">Experiencia previa en análisis crítico y trabajo colaborativo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centrará en comprender cómo las viviendas saludables impactan la salud pública y cuáles son las estrategias para promover entornos que mejoren el bienestar. Destaca la importancia de integrar conocimientos para la toma de decisiones efectivas en salud.</w:t>
      </w:r>
    </w:p>
    <w:p>
      <w:pPr/>
      <w:r>
        <w:rPr>
          <w:b w:val="1"/>
          <w:bCs w:val="1"/>
        </w:rPr>
        <w:t xml:space="preserve">Activación de conocimientos previos:</w:t>
      </w:r>
    </w:p>
    <w:p>
      <w:pPr/>
      <w:r>
        <w:rPr>
          <w:b w:val="1"/>
          <w:bCs w:val="1"/>
        </w:rPr>
        <w:t xml:space="preserve">Docente:</w:t>
      </w:r>
      <w:r>
        <w:rPr/>
        <w:t xml:space="preserve"> Plantea la siguiente pregunta para discusión rápida: "¿Cuáles factores en el hogar pueden influir directamente en la salud de sus habitantes?"</w:t>
      </w:r>
    </w:p>
    <w:p>
      <w:pPr/>
      <w:r>
        <w:rPr>
          <w:b w:val="1"/>
          <w:bCs w:val="1"/>
        </w:rPr>
        <w:t xml:space="preserve">Estudiantes:</w:t>
      </w:r>
      <w:r>
        <w:rPr/>
        <w:t xml:space="preserve"> Responden en plenaria compartiendo ideas como ventilación, agua potable, saneamiento, espacio, entre otros.</w:t>
      </w:r>
    </w:p>
    <w:p>
      <w:pPr/>
      <w:r>
        <w:rPr>
          <w:b w:val="1"/>
          <w:bCs w:val="1"/>
        </w:rPr>
        <w:t xml:space="preserve">Motivación y enganche:</w:t>
      </w:r>
    </w:p>
    <w:p>
      <w:pPr/>
      <w:r>
        <w:rPr>
          <w:b w:val="1"/>
          <w:bCs w:val="1"/>
        </w:rPr>
        <w:t xml:space="preserve">Docente:</w:t>
      </w:r>
      <w:r>
        <w:rPr/>
        <w:t xml:space="preserve"> Presenta un dato impactante: "Según la Organización Mundial de la Salud, más del 30% de las enfermedades en países en desarrollo están relacionadas con condiciones deficientes en la vivienda".</w:t>
      </w:r>
    </w:p>
    <w:p>
      <w:pPr/>
      <w:r>
        <w:rPr>
          <w:b w:val="1"/>
          <w:bCs w:val="1"/>
        </w:rPr>
        <w:t xml:space="preserve">Estudiantes:</w:t>
      </w:r>
      <w:r>
        <w:rPr/>
        <w:t xml:space="preserve"> Reflexionan brevemente sobre el dato y su relevancia.</w:t>
      </w:r>
    </w:p>
    <w:p>
      <w:pPr/>
      <w:r>
        <w:rPr>
          <w:b w:val="1"/>
          <w:bCs w:val="1"/>
        </w:rPr>
        <w:t xml:space="preserve">Contextualización:</w:t>
      </w:r>
    </w:p>
    <w:p>
      <w:pPr/>
      <w:r>
        <w:rPr>
          <w:b w:val="1"/>
          <w:bCs w:val="1"/>
        </w:rPr>
        <w:t xml:space="preserve">Docente:</w:t>
      </w:r>
      <w:r>
        <w:rPr/>
        <w:t xml:space="preserve"> Conecta el tema con la vida cotidiana: "Como futuros profesionales en nutrición y salud, entender cómo el entorno habitacional influye en la salud es clave para diseñar intervenciones integrales".</w:t>
      </w:r>
    </w:p>
    <w:p>
      <w:pPr/>
      <w:r>
        <w:rPr>
          <w:b w:val="1"/>
          <w:bCs w:val="1"/>
        </w:rPr>
        <w:t xml:space="preserve">Estudiantes:</w:t>
      </w:r>
      <w:r>
        <w:rPr/>
        <w:t xml:space="preserve"> Reconocen la conexión entre vivienda y salud en su contexto y futura práctica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caso de estudio "Proyecto de Vivienda Saludable en Zona Urbana" donde una comunidad implementa un programa para mejorar sus condiciones habitacionales y promover la salud.</w:t>
      </w:r>
    </w:p>
    <w:p>
      <w:pPr/>
      <w:r>
        <w:rPr>
          <w:b w:val="1"/>
          <w:bCs w:val="1"/>
        </w:rPr>
        <w:t xml:space="preserve">Actividad 1: Análisis del Caso</w:t>
      </w:r>
    </w:p>
    <w:p>
      <w:pPr>
        <w:numPr>
          <w:ilvl w:val="0"/>
          <w:numId w:val="4"/>
        </w:numPr>
      </w:pPr>
      <w:r>
        <w:rPr>
          <w:b w:val="1"/>
          <w:bCs w:val="1"/>
        </w:rPr>
        <w:t xml:space="preserve">Objetivo:</w:t>
      </w:r>
      <w:r>
        <w:rPr/>
        <w:t xml:space="preserve"> Identificar líneas de acción y actores involucrados.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w:t>
      </w:r>
    </w:p>
    <w:p>
      <w:pPr>
        <w:numPr>
          <w:ilvl w:val="1"/>
          <w:numId w:val="4"/>
        </w:numPr>
      </w:pPr>
      <w:r>
        <w:rPr/>
        <w:t xml:space="preserve">Entrega copia del caso.</w:t>
      </w:r>
    </w:p>
    <w:p>
      <w:pPr>
        <w:numPr>
          <w:ilvl w:val="1"/>
          <w:numId w:val="4"/>
        </w:numPr>
      </w:pPr>
      <w:r>
        <w:rPr/>
        <w:t xml:space="preserve">Solicita que lean el caso y respondan: ¿Cuáles son las líneas de acción propuestas? ¿Qué actores participan? ¿Qué estrategias se aplican?</w:t>
      </w:r>
    </w:p>
    <w:p>
      <w:pPr>
        <w:numPr>
          <w:ilvl w:val="1"/>
          <w:numId w:val="4"/>
        </w:numPr>
      </w:pPr>
      <w:r>
        <w:rPr/>
        <w:t xml:space="preserve">Orientar con preguntas: "¿Quiénes son los responsables de cada acción? ¿Cómo se integran las estrategias para lograr un ambiente saludable?"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con líneas de acción, actores y estrategias identificadas.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fomenta el debate con preguntas como "¿Cómo estas acciones impactan la salud comunitaria?" y aclara dudas.</w:t>
      </w:r>
    </w:p>
    <w:p>
      <w:pPr/>
      <w:r>
        <w:rPr>
          <w:b w:val="1"/>
          <w:bCs w:val="1"/>
        </w:rPr>
        <w:t xml:space="preserve">Transición:</w:t>
      </w:r>
    </w:p>
    <w:p>
      <w:pPr/>
      <w:r>
        <w:rPr>
          <w:b w:val="1"/>
          <w:bCs w:val="1"/>
        </w:rPr>
        <w:t xml:space="preserve">Docente:</w:t>
      </w:r>
      <w:r>
        <w:rPr/>
        <w:t xml:space="preserve"> Invita a cada grupo a compartir brevemente sus hallazgos y conecta con la siguiente actividad sobre fases de implementación.</w:t>
      </w:r>
    </w:p>
    <w:p>
      <w:pPr/>
      <w:r>
        <w:rPr>
          <w:b w:val="1"/>
          <w:bCs w:val="1"/>
        </w:rPr>
        <w:t xml:space="preserve">Actividad 2: Secuenciación de Fases de Implementación</w:t>
      </w:r>
    </w:p>
    <w:p>
      <w:pPr>
        <w:numPr>
          <w:ilvl w:val="0"/>
          <w:numId w:val="5"/>
        </w:numPr>
      </w:pPr>
      <w:r>
        <w:rPr>
          <w:b w:val="1"/>
          <w:bCs w:val="1"/>
        </w:rPr>
        <w:t xml:space="preserve">Objetivo:</w:t>
      </w:r>
      <w:r>
        <w:rPr/>
        <w:t xml:space="preserve"> Describir las fases para implementar un programa de vivienda saludable.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piden a los estudiantes ordenar una lista desordenada de fases típicas (diagnóstico, planificación, ejecución, monitoreo y evaluación).</w:t>
      </w:r>
    </w:p>
    <w:p>
      <w:pPr>
        <w:numPr>
          <w:ilvl w:val="1"/>
          <w:numId w:val="5"/>
        </w:numPr>
      </w:pPr>
      <w:r>
        <w:rPr/>
        <w:t xml:space="preserve">Luego, deben vincular cada fase con acciones específicas del caso.</w:t>
      </w:r>
    </w:p>
    <w:p>
      <w:pPr>
        <w:numPr>
          <w:ilvl w:val="1"/>
          <w:numId w:val="5"/>
        </w:numPr>
      </w:pPr>
      <w:r>
        <w:rPr/>
        <w:t xml:space="preserve">Solicitan que elaboren un esquema visual o mapa conceptual que muestre las fases y acciones.</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Esquema visual o mapa conceptual entregado o presentado.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en la organización, sugiere conexiones, fomenta que expliquen relaciones entre fases y acciones.</w:t>
      </w:r>
    </w:p>
    <w:p>
      <w:pPr/>
      <w:r>
        <w:rPr>
          <w:b w:val="1"/>
          <w:bCs w:val="1"/>
        </w:rPr>
        <w:t xml:space="preserve">Transición:</w:t>
      </w:r>
    </w:p>
    <w:p>
      <w:pPr/>
      <w:r>
        <w:rPr>
          <w:b w:val="1"/>
          <w:bCs w:val="1"/>
        </w:rPr>
        <w:t xml:space="preserve">Docente:</w:t>
      </w:r>
      <w:r>
        <w:rPr/>
        <w:t xml:space="preserve"> Resume brevemente los esquemas mostrados y plantea la importancia de la colaboración interdisciplinaria en estos procesos, preparando para la siguiente actividad.</w:t>
      </w:r>
    </w:p>
    <w:p>
      <w:pPr/>
      <w:r>
        <w:rPr>
          <w:b w:val="1"/>
          <w:bCs w:val="1"/>
        </w:rPr>
        <w:t xml:space="preserve">Actividad 3: Debate Rápido sobre Actores y Estrategias</w:t>
      </w:r>
    </w:p>
    <w:p>
      <w:pPr>
        <w:numPr>
          <w:ilvl w:val="0"/>
          <w:numId w:val="6"/>
        </w:numPr>
      </w:pPr>
      <w:r>
        <w:rPr>
          <w:b w:val="1"/>
          <w:bCs w:val="1"/>
        </w:rPr>
        <w:t xml:space="preserve">Objetivo:</w:t>
      </w:r>
      <w:r>
        <w:rPr/>
        <w:t xml:space="preserve"> Argumentar la importancia de la colaboración interdisciplinaria en la promoción de viviendas saludables.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dos grupos grandes para debatir: uno a favor del liderazgo gubernamental y otro a favor del protagonismo comunitario.</w:t>
      </w:r>
    </w:p>
    <w:p>
      <w:pPr>
        <w:numPr>
          <w:ilvl w:val="1"/>
          <w:numId w:val="6"/>
        </w:numPr>
      </w:pPr>
      <w:r>
        <w:rPr/>
        <w:t xml:space="preserve">Cada grupo prepara argumentos basados en el caso y en sus conocimientos previos.</w:t>
      </w:r>
    </w:p>
    <w:p>
      <w:pPr>
        <w:numPr>
          <w:ilvl w:val="1"/>
          <w:numId w:val="6"/>
        </w:numPr>
      </w:pPr>
      <w:r>
        <w:rPr/>
        <w:t xml:space="preserve">Se realiza un debate guiado de 10 minutos.</w:t>
      </w:r>
    </w:p>
    <w:p>
      <w:pPr>
        <w:numPr>
          <w:ilvl w:val="0"/>
          <w:numId w:val="6"/>
        </w:numPr>
      </w:pPr>
      <w:r>
        <w:rPr>
          <w:b w:val="1"/>
          <w:bCs w:val="1"/>
        </w:rPr>
        <w:t xml:space="preserve">Organización:</w:t>
      </w:r>
      <w:r>
        <w:rPr/>
        <w:t xml:space="preserve"> Dos grupos grandes</w:t>
      </w:r>
    </w:p>
    <w:p>
      <w:pPr>
        <w:numPr>
          <w:ilvl w:val="0"/>
          <w:numId w:val="6"/>
        </w:numPr>
      </w:pPr>
      <w:r>
        <w:rPr>
          <w:b w:val="1"/>
          <w:bCs w:val="1"/>
        </w:rPr>
        <w:t xml:space="preserve">Producto:</w:t>
      </w:r>
      <w:r>
        <w:rPr/>
        <w:t xml:space="preserve"> Argumentos orales y conclusiones escritas breves.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el debate, plantea preguntas para profundizar, resume los puntos clave al final.</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ejemplos reales adicionales de viviendas saludables en otras regiones y compartirlos.</w:t>
      </w:r>
    </w:p>
    <w:p>
      <w:pPr>
        <w:numPr>
          <w:ilvl w:val="0"/>
          <w:numId w:val="7"/>
        </w:numPr>
      </w:pPr>
      <w:r>
        <w:rPr>
          <w:b w:val="1"/>
          <w:bCs w:val="1"/>
        </w:rPr>
        <w:t xml:space="preserve">Para estudiantes que requieren apoyo:</w:t>
      </w:r>
      <w:r>
        <w:rPr/>
        <w:t xml:space="preserve"> Se les ofrece resúmenes simplificados del caso y preguntas guía más concretas, además de apoyo directo durante las actividades grupales.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redactar en una hoja un "ticket de salida" respondiendo: "Menciona tres aspectos clave que aprendiste sobre la promoción de viviendas saludables y cómo los aplicarías en tu campo profesional".</w:t>
      </w:r>
    </w:p>
    <w:p>
      <w:pPr/>
      <w:r>
        <w:rPr>
          <w:b w:val="1"/>
          <w:bCs w:val="1"/>
        </w:rPr>
        <w:t xml:space="preserve">Estudiantes:</w:t>
      </w:r>
      <w:r>
        <w:rPr/>
        <w:t xml:space="preserve"> Escriben sus respuestas de forma individual.</w:t>
      </w:r>
    </w:p>
    <w:p>
      <w:pPr/>
      <w:r>
        <w:rPr>
          <w:b w:val="1"/>
          <w:bCs w:val="1"/>
        </w:rPr>
        <w:t xml:space="preserve">Reflexión metacognitiva:</w:t>
      </w:r>
    </w:p>
    <w:p>
      <w:pPr/>
      <w:r>
        <w:rPr>
          <w:b w:val="1"/>
          <w:bCs w:val="1"/>
        </w:rPr>
        <w:t xml:space="preserve">Docente:</w:t>
      </w:r>
      <w:r>
        <w:rPr/>
        <w:t xml:space="preserve"> Plantea las siguientes preguntas para reflexión oral o escrita:</w:t>
      </w:r>
    </w:p>
    <w:p>
      <w:pPr>
        <w:numPr>
          <w:ilvl w:val="0"/>
          <w:numId w:val="8"/>
        </w:numPr>
      </w:pPr>
      <w:r>
        <w:rPr/>
        <w:t xml:space="preserve">¿Cómo se relacionan las fases de implementación con la efectividad de las estrategias en vivienda saludable?</w:t>
      </w:r>
    </w:p>
    <w:p>
      <w:pPr>
        <w:numPr>
          <w:ilvl w:val="0"/>
          <w:numId w:val="8"/>
        </w:numPr>
      </w:pPr>
      <w:r>
        <w:rPr/>
        <w:t xml:space="preserve">¿Qué actores consideras indispensables para el éxito de un proyecto de vivienda saludable y por qué?</w:t>
      </w:r>
    </w:p>
    <w:p>
      <w:pPr>
        <w:numPr>
          <w:ilvl w:val="0"/>
          <w:numId w:val="8"/>
        </w:numPr>
      </w:pPr>
      <w:r>
        <w:rPr/>
        <w:t xml:space="preserve">¿De qué manera integrarías el conocimiento adquirido en tu futura práctica profesional en salud?</w:t>
      </w:r>
    </w:p>
    <w:p>
      <w:pPr/>
      <w:r>
        <w:rPr>
          <w:b w:val="1"/>
          <w:bCs w:val="1"/>
        </w:rPr>
        <w:t xml:space="preserve">Estudiantes:</w:t>
      </w:r>
      <w:r>
        <w:rPr/>
        <w:t xml:space="preserve"> Reflexionan y comparten respuestas breves.</w:t>
      </w:r>
    </w:p>
    <w:p>
      <w:pPr/>
      <w:r>
        <w:rPr>
          <w:b w:val="1"/>
          <w:bCs w:val="1"/>
        </w:rPr>
        <w:t xml:space="preserve">Retroalimentación:</w:t>
      </w:r>
    </w:p>
    <w:p>
      <w:pPr/>
      <w:r>
        <w:rPr>
          <w:b w:val="1"/>
          <w:bCs w:val="1"/>
        </w:rPr>
        <w:t xml:space="preserve">Docente:</w:t>
      </w:r>
      <w:r>
        <w:rPr/>
        <w:t xml:space="preserve"> Recoge algunos tickets de salida para revisión rápida y ofrece comentarios inmediatos sobre los conceptos clave, destacando aciertos y orientando mejoras.</w:t>
      </w:r>
    </w:p>
    <w:p>
      <w:pPr/>
      <w:r>
        <w:rPr>
          <w:b w:val="1"/>
          <w:bCs w:val="1"/>
        </w:rPr>
        <w:t xml:space="preserve">Transferencia:</w:t>
      </w:r>
    </w:p>
    <w:p>
      <w:pPr/>
      <w:r>
        <w:rPr>
          <w:b w:val="1"/>
          <w:bCs w:val="1"/>
        </w:rPr>
        <w:t xml:space="preserve">Docente:</w:t>
      </w:r>
      <w:r>
        <w:rPr/>
        <w:t xml:space="preserve"> Vincula lo aprendido con posibles temas futuros en salud pública y nutrición, sugiriendo que consideren el entorno como factor integrador en sus análisis clínicos y comunitarios.</w:t>
      </w:r>
    </w:p>
    <w:p>
      <w:pPr/>
      <w:r>
        <w:rPr>
          <w:b w:val="1"/>
          <w:bCs w:val="1"/>
        </w:rPr>
        <w:t xml:space="preserve">Tarea o reto:</w:t>
      </w:r>
    </w:p>
    <w:p>
      <w:pPr/>
      <w:r>
        <w:rPr>
          <w:b w:val="1"/>
          <w:bCs w:val="1"/>
        </w:rPr>
        <w:t xml:space="preserve">Docente:</w:t>
      </w:r>
      <w:r>
        <w:rPr/>
        <w:t xml:space="preserve"> Propone que los estudiantes identifiquen en su entorno o comunidad alguna problemática relacionada con vivienda y salud, y elaboren un breve informe con posibles líneas de acción para promover un entorno saludable.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de conocimientos), formativa durante la Fase de Desarrollo (análisis del caso, esquemas, debate) y sumativa en la Fase de Cierre (ticket de salida y reflexión metacognitiva).</w:t>
      </w:r>
    </w:p>
    <w:p>
      <w:pPr/>
      <w:r>
        <w:rPr>
          <w:b w:val="1"/>
          <w:bCs w:val="1"/>
        </w:rPr>
        <w:t xml:space="preserve">Criterios de evaluación:</w:t>
      </w:r>
    </w:p>
    <w:p>
      <w:pPr>
        <w:numPr>
          <w:ilvl w:val="0"/>
          <w:numId w:val="9"/>
        </w:numPr>
      </w:pPr>
      <w:r>
        <w:rPr/>
        <w:t xml:space="preserve">Identificación clara y precisa de líneas de acción, estrategias y actores (objetivo 1 y 2).</w:t>
      </w:r>
    </w:p>
    <w:p>
      <w:pPr>
        <w:numPr>
          <w:ilvl w:val="0"/>
          <w:numId w:val="9"/>
        </w:numPr>
      </w:pPr>
      <w:r>
        <w:rPr/>
        <w:t xml:space="preserve">Capacidad para describir y secuenciar las fases de implementación (objetivo 3).</w:t>
      </w:r>
    </w:p>
    <w:p>
      <w:pPr>
        <w:numPr>
          <w:ilvl w:val="0"/>
          <w:numId w:val="9"/>
        </w:numPr>
      </w:pPr>
      <w:r>
        <w:rPr/>
        <w:t xml:space="preserve">Argumentación fundamentada sobre la importancia de la colaboración interdisciplinaria (objetivo 4).</w:t>
      </w:r>
    </w:p>
    <w:p>
      <w:pPr>
        <w:numPr>
          <w:ilvl w:val="0"/>
          <w:numId w:val="9"/>
        </w:numPr>
      </w:pPr>
      <w:r>
        <w:rPr/>
        <w:t xml:space="preserve">Participación activa y trabajo colaborativo durante las actividades grupales.</w:t>
      </w:r>
    </w:p>
    <w:p>
      <w:pPr/>
      <w:r>
        <w:rPr>
          <w:b w:val="1"/>
          <w:bCs w:val="1"/>
        </w:rPr>
        <w:t xml:space="preserve">Instrumentos sugeridos:</w:t>
      </w:r>
    </w:p>
    <w:p>
      <w:pPr>
        <w:numPr>
          <w:ilvl w:val="0"/>
          <w:numId w:val="10"/>
        </w:numPr>
      </w:pPr>
      <w:r>
        <w:rPr/>
        <w:t xml:space="preserve">Lista de cotejo para observación directa durante actividades grupales y debate.</w:t>
      </w:r>
    </w:p>
    <w:p>
      <w:pPr>
        <w:numPr>
          <w:ilvl w:val="0"/>
          <w:numId w:val="10"/>
        </w:numPr>
      </w:pPr>
      <w:r>
        <w:rPr/>
        <w:t xml:space="preserve">Rúbrica para valorar la calidad del esquema visual y el análisis escrito del caso.</w:t>
      </w:r>
    </w:p>
    <w:p>
      <w:pPr>
        <w:numPr>
          <w:ilvl w:val="0"/>
          <w:numId w:val="10"/>
        </w:numPr>
      </w:pPr>
      <w:r>
        <w:rPr/>
        <w:t xml:space="preserve">Revisión y retroalimentación de tickets de salida (auto y heteroevaluación).</w:t>
      </w:r>
    </w:p>
    <w:p>
      <w:pPr/>
      <w:r>
        <w:rPr>
          <w:b w:val="1"/>
          <w:bCs w:val="1"/>
        </w:rPr>
        <w:t xml:space="preserve">Evidencias de aprendizaje:</w:t>
      </w:r>
    </w:p>
    <w:p>
      <w:pPr>
        <w:numPr>
          <w:ilvl w:val="0"/>
          <w:numId w:val="11"/>
        </w:numPr>
      </w:pPr>
      <w:r>
        <w:rPr/>
        <w:t xml:space="preserve">Listas y mapas conceptuales generados en grupo.</w:t>
      </w:r>
    </w:p>
    <w:p>
      <w:pPr>
        <w:numPr>
          <w:ilvl w:val="0"/>
          <w:numId w:val="11"/>
        </w:numPr>
      </w:pPr>
      <w:r>
        <w:rPr/>
        <w:t xml:space="preserve">Argumentos expuestos en el debate.</w:t>
      </w:r>
    </w:p>
    <w:p>
      <w:pPr>
        <w:numPr>
          <w:ilvl w:val="0"/>
          <w:numId w:val="11"/>
        </w:numPr>
      </w:pPr>
      <w:r>
        <w:rPr/>
        <w:t xml:space="preserve">Tickets de salida escritos que reflejan la síntesis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9E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158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95F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360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4B9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971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B36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195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039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4B1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54A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2026-10-01T18:30:07-05:00</dcterms:created>
  <dcterms:modified xsi:type="dcterms:W3CDTF">2026-10-01T18:30:07-05:00</dcterms:modified>
</cp:coreProperties>
</file>

<file path=docProps/custom.xml><?xml version="1.0" encoding="utf-8"?>
<Properties xmlns="http://schemas.openxmlformats.org/officeDocument/2006/custom-properties" xmlns:vt="http://schemas.openxmlformats.org/officeDocument/2006/docPropsVTypes"/>
</file>