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Inyectoterapia: Conceptos Clave para el Cuidado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en Enfermería y tiene como propósito introducir y profundizar en las definiciones generales relacionadas con la inyectoterapia. Los estudiantes aprenderán conceptos fundamentales que garantizan la seguridad y eficacia en la administración de inyecciones, una habilidad crucial en su formación y futura práctica profesional.</w:t>
      </w:r>
    </w:p>
    <w:p>
      <w:pPr/>
      <w:r>
        <w:rPr/>
        <w:t xml:space="preserve">Comprender estas definiciones permite al estudiante reconocer la importancia de las técnicas correctas, prevenir complicaciones y mejorar la atención al paciente. La relevancia de este tema se conecta directamente con su vida cotidiana y contexto laboral, ya que la inyectoterapia es una práctica frecuente y esencial en entornos clínicos y comunitarios.</w:t>
      </w:r>
    </w:p>
    <w:p>
      <w:pPr/>
      <w:r>
        <w:rPr/>
        <w:t xml:space="preserve">Usando la metodología del Diseño Universal para el Aprendizaje, el plan atiende la diversidad del aula mediante múltiples medios para representar la información, expresar conocimientos y motivar a los estudiantes, asegurando así un aprendizaje activo y centrado en el desarrollo de competencias técnicas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precisión los términos básicos relacionados con la inyectoterapia.</w:t>
      </w:r>
    </w:p>
    <w:p>
      <w:pPr>
        <w:numPr>
          <w:ilvl w:val="0"/>
          <w:numId w:val="1"/>
        </w:numPr>
      </w:pPr>
      <w:r>
        <w:rPr/>
        <w:t xml:space="preserve">Identificar los tipos y técnicas fundamentales de inyectoterapia empleadas en el cuidado de la salud.</w:t>
      </w:r>
    </w:p>
    <w:p>
      <w:pPr>
        <w:numPr>
          <w:ilvl w:val="0"/>
          <w:numId w:val="1"/>
        </w:numPr>
      </w:pPr>
      <w:r>
        <w:rPr/>
        <w:t xml:space="preserve">Explicar la importancia de la asepsia y seguridad en la administración de inyecciones.</w:t>
      </w:r>
    </w:p>
    <w:p>
      <w:pPr>
        <w:numPr>
          <w:ilvl w:val="0"/>
          <w:numId w:val="1"/>
        </w:numPr>
      </w:pPr>
      <w:r>
        <w:rPr/>
        <w:t xml:space="preserve">Aplicar los conocimientos para reconocer situaciones que requieren inyectoterapia de forma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gráficos y videos explicativos (PowerPoint o similar).</w:t>
      </w:r>
    </w:p>
    <w:p>
      <w:pPr>
        <w:numPr>
          <w:ilvl w:val="0"/>
          <w:numId w:val="2"/>
        </w:numPr>
      </w:pPr>
      <w:r>
        <w:rPr/>
        <w:t xml:space="preserve">Carteles o laminas impresas con definiciones y diagramas de inyectoterapia (mínimo 5).</w:t>
      </w:r>
    </w:p>
    <w:p>
      <w:pPr>
        <w:numPr>
          <w:ilvl w:val="0"/>
          <w:numId w:val="2"/>
        </w:numPr>
      </w:pPr>
      <w:r>
        <w:rPr/>
        <w:t xml:space="preserve">Material audiovisual: video corto demostrativo de técnicas básicas de inyectoterapia (5 minutos).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Tarjetas con preguntas para discusión (una por estudiante).</w:t>
      </w:r>
    </w:p>
    <w:p>
      <w:pPr>
        <w:numPr>
          <w:ilvl w:val="0"/>
          <w:numId w:val="2"/>
        </w:numPr>
      </w:pPr>
      <w:r>
        <w:rPr/>
        <w:t xml:space="preserve">Plantillas para organizadores gráficos impresas (mapas conceptuales o tablas).</w:t>
      </w:r>
    </w:p>
    <w:p>
      <w:pPr>
        <w:numPr>
          <w:ilvl w:val="0"/>
          <w:numId w:val="2"/>
        </w:numPr>
      </w:pPr>
      <w:r>
        <w:rPr/>
        <w:t xml:space="preserve">Espacio físico para trabajo en grupos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humana.</w:t>
      </w:r>
    </w:p>
    <w:p>
      <w:pPr>
        <w:numPr>
          <w:ilvl w:val="0"/>
          <w:numId w:val="3"/>
        </w:numPr>
      </w:pPr>
      <w:r>
        <w:rPr/>
        <w:t xml:space="preserve">Experiencia previa en prácticas de higiene y asepsia básicas.</w:t>
      </w:r>
    </w:p>
    <w:p>
      <w:pPr>
        <w:numPr>
          <w:ilvl w:val="0"/>
          <w:numId w:val="3"/>
        </w:numPr>
      </w:pPr>
      <w:r>
        <w:rPr/>
        <w:t xml:space="preserve">Familiaridad con términos comunes en enfermería.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inyectoterapia, generar interés y activar conocimientos previos para preparar el aprendizaje de las definiciones clave.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comenzar con una pregunta para pensar: ¿Alguna vez han visto o recibido una inyección? ¿Qué saben sobre cómo se debe administrar?”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breves ideas en una hoja individual.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“Compartan con el compañero a la derecha lo que recuerdan o saben.” (actividad en parejas, 5 minutos)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inyección mal aplicada puede causar desde dolor intenso hasta infecciones graves? Es por eso que conocer bien los conceptos básicos es vital para un buen cuidado.”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su futura labor como técnicos en enfermería, la administración segura de inyecciones será una de las habilidades más usadas y valoradas. Hoy aprenderemos las definiciones que les ayudarán a ser profesionales responsables y competentes.”</w:t>
      </w:r>
    </w:p>
    <w:p>
      <w:pPr/>
      <w:r>
        <w:rPr>
          <w:b w:val="1"/>
          <w:bCs w:val="1"/>
        </w:rPr>
        <w:t xml:space="preserve">Dinámica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(4 estudiantes) y entrega una tarjeta con una palabra clave relacionada con inyectoterapia (ej: aguja, asepsia, vía intramuscular, jeringa,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10 minutos, buscan entre sus conocimientos o preguntan al docente qué significa la palabra y preparan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y guía las explicaciones, corrigiendo o aclarando conceptos.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contenido utilizando medios visuales (presentación digital con imágenes y videos) y auditivos (explicaciones claras, lenguaje sencillo). Se emplea el método de enseñanza activo con preguntas frecuentes y ejemplos prácticos para facilitar la comprensión.</w:t>
      </w:r>
    </w:p>
    <w:p>
      <w:pPr/>
      <w:r>
        <w:rPr>
          <w:b w:val="1"/>
          <w:bCs w:val="1"/>
        </w:rPr>
        <w:t xml:space="preserve">Actividad 1: Mapeo de conceptos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con precisión los términos básicos relacionados con la inyectoterapia.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la información que vamos a revisar, elaboraremos un mapa conceptual para organizar las definiciones clave.”</w:t>
      </w:r>
    </w:p>
    <w:p>
      <w:pPr>
        <w:numPr>
          <w:ilvl w:val="1"/>
          <w:numId w:val="5"/>
        </w:numPr>
      </w:pPr>
      <w:r>
        <w:rPr/>
        <w:t xml:space="preserve">Presenta en pantalla las definiciones básicas (inyección, jeringa, aguja, vías de administración, asepsia).</w:t>
      </w:r>
    </w:p>
    <w:p>
      <w:pPr>
        <w:numPr>
          <w:ilvl w:val="1"/>
          <w:numId w:val="5"/>
        </w:numPr>
      </w:pPr>
      <w:r>
        <w:rPr/>
        <w:t xml:space="preserve">Explica cada término con ejemplos y preguntas para asegurar la comprensión.</w:t>
      </w:r>
    </w:p>
    <w:p>
      <w:pPr>
        <w:numPr>
          <w:ilvl w:val="1"/>
          <w:numId w:val="5"/>
        </w:numPr>
      </w:pPr>
      <w:r>
        <w:rPr/>
        <w:t xml:space="preserve">Entrega a cada estudiante la plantilla para mapa conceptual.</w:t>
      </w:r>
    </w:p>
    <w:p>
      <w:pPr>
        <w:numPr>
          <w:ilvl w:val="1"/>
          <w:numId w:val="5"/>
        </w:numPr>
      </w:pPr>
      <w:r>
        <w:rPr/>
        <w:t xml:space="preserve">Los estudiantes trabajan individualmente para completar el mapa con palabras y dibujos si lo desean.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correcto con definiciones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progreso, ofrece apoyo individual y formula preguntas guía como: “¿Cómo relacionarías la asepsia con la seguridad en la inyectoterapia?”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tipos y técnicas fundamentales de inyectoterapia.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tres breves casos clínicos donde se requiera inyectoterapia (por ejemplo, administración intramuscular, subcutánea y endovenosa).</w:t>
      </w:r>
    </w:p>
    <w:p>
      <w:pPr>
        <w:numPr>
          <w:ilvl w:val="1"/>
          <w:numId w:val="6"/>
        </w:numPr>
      </w:pPr>
      <w:r>
        <w:rPr/>
        <w:t xml:space="preserve">Divide a los estudiantes en grupos de 3-4.</w:t>
      </w:r>
    </w:p>
    <w:p>
      <w:pPr>
        <w:numPr>
          <w:ilvl w:val="1"/>
          <w:numId w:val="6"/>
        </w:numPr>
      </w:pPr>
      <w:r>
        <w:rPr/>
        <w:t xml:space="preserve">Cada grupo lee un caso y responde: ¿qué tipo de inyección se usó?, ¿qué equipo se requiere?, ¿qué precauciones se deben tener?</w:t>
      </w:r>
    </w:p>
    <w:p>
      <w:pPr>
        <w:numPr>
          <w:ilvl w:val="1"/>
          <w:numId w:val="6"/>
        </w:numPr>
      </w:pPr>
      <w:r>
        <w:rPr/>
        <w:t xml:space="preserve">Los grupos preparan una breve exposición (5 minutos) para compartir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breve informe escrito de las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corrige información errónea, fomenta la participación equitativa.</w:t>
      </w:r>
    </w:p>
    <w:p>
      <w:pPr/>
      <w:r>
        <w:rPr>
          <w:b w:val="1"/>
          <w:bCs w:val="1"/>
        </w:rPr>
        <w:t xml:space="preserve">Actividad 3: Demostración y reflexión sobre asepsia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importancia de la asepsia y seguridad en la inyectoterapia.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demostrativo sobre técnicas de asepsia antes de aplicar una inyección.</w:t>
      </w:r>
    </w:p>
    <w:p>
      <w:pPr>
        <w:numPr>
          <w:ilvl w:val="1"/>
          <w:numId w:val="7"/>
        </w:numPr>
      </w:pPr>
      <w:r>
        <w:rPr/>
        <w:t xml:space="preserve">Luego invita a los estudiantes a comentar qué pasos consideran más importantes y por qué.</w:t>
      </w:r>
    </w:p>
    <w:p>
      <w:pPr>
        <w:numPr>
          <w:ilvl w:val="1"/>
          <w:numId w:val="7"/>
        </w:numPr>
      </w:pPr>
      <w:r>
        <w:rPr/>
        <w:t xml:space="preserve">Propone una reflexión escrita: “¿Cómo afecta la asepsia al bienestar del paciente y al profesional?”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el video y reflexión individual para la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reflexión escrita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anima a la expresión de ideas y evalúa la reflexión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buscar y traer un ejemplo real o imagen de material usado en inyectoterapia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material adicional en formato audio o video con lenguaje sencillo y la posibilidad de trabajar con el docente o un tutor en grupos más pequeños.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conecta con la siguiente indicando cómo los conceptos aprendidos se aplicarán en el próximo ejercicio, por ejemplo: “Ahora que entendimos los términos básicos, vamos a ver cómo se aplican en casos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donde escriban tres ideas principales que aprendieron sobre inyectoterapia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definiciones nuevas aprendí hoy y cómo puedo explicarlas con mis propias palabras?</w:t>
      </w:r>
    </w:p>
    <w:p>
      <w:pPr>
        <w:numPr>
          <w:ilvl w:val="0"/>
          <w:numId w:val="9"/>
        </w:numPr>
      </w:pPr>
      <w:r>
        <w:rPr/>
        <w:t xml:space="preserve">¿Por qué es fundamental respetar las técnicas de asepsia en la inyectoterapia?</w:t>
      </w:r>
    </w:p>
    <w:p>
      <w:pPr>
        <w:numPr>
          <w:ilvl w:val="0"/>
          <w:numId w:val="9"/>
        </w:numPr>
      </w:pPr>
      <w:r>
        <w:rPr/>
        <w:t xml:space="preserve">¿Cómo puedo aplicar este conocimiento en una situación real de trabajo?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“tickets de salida” en voz alta, corrige errores o dudas comunes y felicita los logros observados, motivando a los estudiantes a seguir profundizando.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practicarán habilidades prácticas para aplicar estas definiciones y técnicas en simuladores, reforzando así el aprendizaje y la seguridad.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observe en su entorno alguna situación relacionada con inyectoterapia (en familia, comunidad o medios) y anote características o dudas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desarrollo, mediante observación directa, preguntas guía y revisión de productos (mapa conceptual, análisis de casos, reflexión escrita).</w:t>
      </w:r>
    </w:p>
    <w:p>
      <w:pPr>
        <w:numPr>
          <w:ilvl w:val="0"/>
          <w:numId w:val="10"/>
        </w:numPr>
      </w:pPr>
      <w:r>
        <w:rPr/>
        <w:t xml:space="preserve">Sumativa: Evaluación del aprendizaje al cierre mediante el “ticket de salida” y respuestas a preguntas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Define correctamente términos clave de inyectoterapia (Objetivo 1).</w:t>
      </w:r>
    </w:p>
    <w:p>
      <w:pPr>
        <w:numPr>
          <w:ilvl w:val="0"/>
          <w:numId w:val="11"/>
        </w:numPr>
      </w:pPr>
      <w:r>
        <w:rPr/>
        <w:t xml:space="preserve">Identifica y explica adecuadamente tipos y técnicas de inyectoterapia (Objetivo 2).</w:t>
      </w:r>
    </w:p>
    <w:p>
      <w:pPr>
        <w:numPr>
          <w:ilvl w:val="0"/>
          <w:numId w:val="11"/>
        </w:numPr>
      </w:pPr>
      <w:r>
        <w:rPr/>
        <w:t xml:space="preserve">Reconoce y argumenta la importancia de la asepsia en la administración de inyecciones (Objetivo 3).</w:t>
      </w:r>
    </w:p>
    <w:p>
      <w:pPr>
        <w:numPr>
          <w:ilvl w:val="0"/>
          <w:numId w:val="11"/>
        </w:numPr>
      </w:pPr>
      <w:r>
        <w:rPr/>
        <w:t xml:space="preserve">Demuestra capacidad para aplicar conocimientos en análisis de casos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2"/>
        </w:numPr>
      </w:pPr>
      <w:r>
        <w:rPr/>
        <w:t xml:space="preserve">Rúbrica simplificada para evaluar mapas conceptuales y presentaciones orales.</w:t>
      </w:r>
    </w:p>
    <w:p>
      <w:pPr>
        <w:numPr>
          <w:ilvl w:val="0"/>
          <w:numId w:val="12"/>
        </w:numPr>
      </w:pPr>
      <w:r>
        <w:rPr/>
        <w:t xml:space="preserve">Revisión del “ticket de salida”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completos y claros.</w:t>
      </w:r>
    </w:p>
    <w:p>
      <w:pPr>
        <w:numPr>
          <w:ilvl w:val="0"/>
          <w:numId w:val="13"/>
        </w:numPr>
      </w:pPr>
      <w:r>
        <w:rPr/>
        <w:t xml:space="preserve">Análisis grupal de casos con respuestas acertadas.</w:t>
      </w:r>
    </w:p>
    <w:p>
      <w:pPr>
        <w:numPr>
          <w:ilvl w:val="0"/>
          <w:numId w:val="13"/>
        </w:numPr>
      </w:pPr>
      <w:r>
        <w:rPr/>
        <w:t xml:space="preserve">Reflexiones escritas sobre asepsia y seguridad.</w:t>
      </w:r>
    </w:p>
    <w:p>
      <w:pPr>
        <w:numPr>
          <w:ilvl w:val="0"/>
          <w:numId w:val="13"/>
        </w:numPr>
      </w:pPr>
      <w:r>
        <w:rPr/>
        <w:t xml:space="preserve">Participación activa y preguntas formuladas durante la sesión.</w:t>
      </w:r>
    </w:p>
    <w:p>
      <w:pPr>
        <w:numPr>
          <w:ilvl w:val="0"/>
          <w:numId w:val="13"/>
        </w:numPr>
      </w:pPr>
      <w:r>
        <w:rPr/>
        <w:t xml:space="preserve">“Tickets de salida” con síntesis adecuada y preguntas de profundización.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36B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432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FB9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D56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B5C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2A2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3BB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883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776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E4F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DB5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F3B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86C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2026-10-01T22:08:05-05:00</dcterms:created>
  <dcterms:modified xsi:type="dcterms:W3CDTF">2026-10-01T22:08:05-05:00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