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Invisible: Los Números Cuánticos y la Estructura Atómica</w:t>
      </w:r>
    </w:p>
    <w:p/>
    <w:p>
      <w:pPr/>
      <w:r>
        <w:rPr>
          <w:color w:val="666666"/>
          <w:sz w:val="20"/>
          <w:szCs w:val="20"/>
          <w:i w:val="1"/>
          <w:iCs w:val="1"/>
        </w:rPr>
        <w:t xml:space="preserve">Ciencias Naturales | Química | Aprendizaje Basado en Proyectos</w:t>
      </w:r>
    </w:p>
    <w:p/>
    <w:p>
      <w:pPr/>
      <w:r>
        <w:rPr>
          <w:color w:val="2b6cb0"/>
          <w:sz w:val="28"/>
          <w:szCs w:val="28"/>
          <w:b w:val="1"/>
          <w:bCs w:val="1"/>
        </w:rPr>
        <w:t xml:space="preserve">Descripción</w:t>
      </w:r>
    </w:p>
    <w:p>
      <w:pPr/>
      <w:r>
        <w:rPr/>
        <w:t xml:space="preserve">En este plan de clase, los estudiantes explorarán el fascinante mundo de los números cuánticos para entender cómo describen la posición y energía de los electrones dentro de un átomo. A través de un proyecto colaborativo, aprenderán conceptos clave como el número cuántico principal, azimutal, magnético y de espín, relacionándolos con la estructura atómica y la tabla periódica. Este conocimiento es fundamental para comprender fenómenos químicos básicos que explican la formación de enlaces y propiedades de los elementos.</w:t>
      </w:r>
    </w:p>
    <w:p>
      <w:pPr/>
      <w:r>
        <w:rPr/>
        <w:t xml:space="preserve">Este tema conecta directamente con la vida cotidiana al explicar la base de la materia que compone todo lo que nos rodea, desde el agua que bebemos hasta los dispositivos electrónicos que usamos. Comprender los números cuánticos les permitirá a los estudiantes desarrollar un pensamiento crítico sobre la composición de la materia y abrirá la puerta a futuros aprendizajes en química y física. Además, al trabajar con la metodología de Aprendizaje Basado en Proyectos, desarrollarán habilidades sociales, de investigación y presentación que serán útiles en múltiples áreas.</w:t>
      </w:r>
    </w:p>
    <w:p/>
    <w:p>
      <w:pPr/>
      <w:r>
        <w:rPr>
          <w:color w:val="2b6cb0"/>
          <w:sz w:val="28"/>
          <w:szCs w:val="28"/>
          <w:b w:val="1"/>
          <w:bCs w:val="1"/>
        </w:rPr>
        <w:t xml:space="preserve">Objetivos de Aprendizaje</w:t>
      </w:r>
    </w:p>
    <w:p>
      <w:pPr>
        <w:numPr>
          <w:ilvl w:val="0"/>
          <w:numId w:val="1"/>
        </w:numPr>
      </w:pPr>
      <w:r>
        <w:rPr/>
        <w:t xml:space="preserve">Explicar el significado y función de los cuatro números cuánticos en la descripción del electrón.</w:t>
      </w:r>
    </w:p>
    <w:p>
      <w:pPr>
        <w:numPr>
          <w:ilvl w:val="0"/>
          <w:numId w:val="1"/>
        </w:numPr>
      </w:pPr>
      <w:r>
        <w:rPr/>
        <w:t xml:space="preserve">Analizar cómo los números cuánticos determinan la configuración electrónica de los elementos.</w:t>
      </w:r>
    </w:p>
    <w:p>
      <w:pPr>
        <w:numPr>
          <w:ilvl w:val="0"/>
          <w:numId w:val="1"/>
        </w:numPr>
      </w:pPr>
      <w:r>
        <w:rPr/>
        <w:t xml:space="preserve">Crear un modelo visual y explicativo que represente los números cuánticos y la estructura electrónica de un átomo.</w:t>
      </w:r>
    </w:p>
    <w:p>
      <w:pPr>
        <w:numPr>
          <w:ilvl w:val="0"/>
          <w:numId w:val="1"/>
        </w:numPr>
      </w:pPr>
      <w:r>
        <w:rPr/>
        <w:t xml:space="preserve">Colaborar en equipo para investigar y comunicar información científica de manera clara y coherente.</w:t>
      </w:r>
    </w:p>
    <w:p/>
    <w:p>
      <w:pPr/>
      <w:r>
        <w:rPr>
          <w:color w:val="2b6cb0"/>
          <w:sz w:val="28"/>
          <w:szCs w:val="28"/>
          <w:b w:val="1"/>
          <w:bCs w:val="1"/>
        </w:rPr>
        <w:t xml:space="preserve">Recursos Necesarios</w:t>
      </w:r>
    </w:p>
    <w:p>
      <w:pPr>
        <w:numPr>
          <w:ilvl w:val="0"/>
          <w:numId w:val="2"/>
        </w:numPr>
      </w:pPr>
      <w:r>
        <w:rPr/>
        <w:t xml:space="preserve">Hojas de trabajo impresas con tablas y esquemas básicos de números cuánticos (1 por estudiante).</w:t>
      </w:r>
    </w:p>
    <w:p>
      <w:pPr>
        <w:numPr>
          <w:ilvl w:val="0"/>
          <w:numId w:val="2"/>
        </w:numPr>
      </w:pPr>
      <w:r>
        <w:rPr/>
        <w:t xml:space="preserve">Cartulinas, marcadores, tijeras y pegamento para la elaboración del modelo (suficiente para 4 grupos).</w:t>
      </w:r>
    </w:p>
    <w:p>
      <w:pPr>
        <w:numPr>
          <w:ilvl w:val="0"/>
          <w:numId w:val="2"/>
        </w:numPr>
      </w:pPr>
      <w:r>
        <w:rPr/>
        <w:t xml:space="preserve">Computadora con proyector para mostrar videos y presentaciones.</w:t>
      </w:r>
    </w:p>
    <w:p>
      <w:pPr>
        <w:numPr>
          <w:ilvl w:val="0"/>
          <w:numId w:val="2"/>
        </w:numPr>
      </w:pPr>
      <w:r>
        <w:rPr/>
        <w:t xml:space="preserve">Video educativo corto sobre números cuánticos (3-5 minutos).</w:t>
      </w:r>
    </w:p>
    <w:p>
      <w:pPr>
        <w:numPr>
          <w:ilvl w:val="0"/>
          <w:numId w:val="2"/>
        </w:numPr>
      </w:pPr>
      <w:r>
        <w:rPr/>
        <w:t xml:space="preserve">Acceso a internet para consulta rápida (opcional).</w:t>
      </w:r>
    </w:p>
    <w:p>
      <w:pPr>
        <w:numPr>
          <w:ilvl w:val="0"/>
          <w:numId w:val="2"/>
        </w:numPr>
      </w:pPr>
      <w:r>
        <w:rPr/>
        <w:t xml:space="preserve">Material visual impreso con la tabla periódica simplificada.</w:t>
      </w:r>
    </w:p>
    <w:p/>
    <w:p>
      <w:pPr/>
      <w:r>
        <w:rPr>
          <w:color w:val="2b6cb0"/>
          <w:sz w:val="28"/>
          <w:szCs w:val="28"/>
          <w:b w:val="1"/>
          <w:bCs w:val="1"/>
        </w:rPr>
        <w:t xml:space="preserve">Requisitos Previos</w:t>
      </w:r>
    </w:p>
    <w:p>
      <w:pPr>
        <w:numPr>
          <w:ilvl w:val="0"/>
          <w:numId w:val="3"/>
        </w:numPr>
      </w:pPr>
      <w:r>
        <w:rPr/>
        <w:t xml:space="preserve">Conocimiento básico de la estructura del átomo: protones, neutrones y electrones.</w:t>
      </w:r>
    </w:p>
    <w:p>
      <w:pPr>
        <w:numPr>
          <w:ilvl w:val="0"/>
          <w:numId w:val="3"/>
        </w:numPr>
      </w:pPr>
      <w:r>
        <w:rPr/>
        <w:t xml:space="preserve">Familiaridad con la tabla periódica y los conceptos de elementos y átomos.</w:t>
      </w:r>
    </w:p>
    <w:p>
      <w:pPr>
        <w:numPr>
          <w:ilvl w:val="0"/>
          <w:numId w:val="3"/>
        </w:numPr>
      </w:pPr>
      <w:r>
        <w:rPr/>
        <w:t xml:space="preserve">Habilidades básicas para trabajar en equipo y participar en discusiones.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hoy exploraremos cómo los electrones se organizan dentro del átomo usando números cuánticos, elementos esenciales para entender la química y la materia. Destaca que conocer esto ayuda a entender desde por qué el agua es líquida hasta cómo funcionan los dispositivos electrónicos.</w:t>
      </w:r>
    </w:p>
    <w:p>
      <w:pPr/>
      <w:r>
        <w:rPr>
          <w:b w:val="1"/>
          <w:bCs w:val="1"/>
        </w:rPr>
        <w:t xml:space="preserve">Activación de conocimientos previos:</w:t>
      </w:r>
    </w:p>
    <w:p>
      <w:pPr/>
      <w:r>
        <w:rPr>
          <w:b w:val="1"/>
          <w:bCs w:val="1"/>
        </w:rPr>
        <w:t xml:space="preserve">Docente:</w:t>
      </w:r>
      <w:r>
        <w:rPr/>
        <w:t xml:space="preserve"> Pregunta a los estudiantes: "¿Cómo creen que los electrones se distribuyen alrededor del núcleo del átomo? ¿Por qué no todos los electrones están en el mismo lugar?"</w:t>
      </w:r>
    </w:p>
    <w:p>
      <w:pPr/>
      <w:r>
        <w:rPr>
          <w:b w:val="1"/>
          <w:bCs w:val="1"/>
        </w:rPr>
        <w:t xml:space="preserve">Estudiantes:</w:t>
      </w:r>
      <w:r>
        <w:rPr/>
        <w:t xml:space="preserve"> Responden y discuten brevemente en parejas.</w:t>
      </w:r>
    </w:p>
    <w:p>
      <w:pPr/>
      <w:r>
        <w:rPr>
          <w:b w:val="1"/>
          <w:bCs w:val="1"/>
        </w:rPr>
        <w:t xml:space="preserve">Motivación y enganche:</w:t>
      </w:r>
    </w:p>
    <w:p>
      <w:pPr/>
      <w:r>
        <w:rPr>
          <w:b w:val="1"/>
          <w:bCs w:val="1"/>
        </w:rPr>
        <w:t xml:space="preserve">Docente:</w:t>
      </w:r>
      <w:r>
        <w:rPr/>
        <w:t xml:space="preserve"> Presenta un dato curioso: "¿Sabían que cada electrón tiene su propia 'dirección' y 'energía'? ¡Es como si cada uno tuviera su lugar especial para vivir! Hoy aprenderemos a descubrir esos lugares con los números cuánticos."</w:t>
      </w:r>
    </w:p>
    <w:p>
      <w:pPr/>
      <w:r>
        <w:rPr>
          <w:b w:val="1"/>
          <w:bCs w:val="1"/>
        </w:rPr>
        <w:t xml:space="preserve">Contextualización:</w:t>
      </w:r>
    </w:p>
    <w:p>
      <w:pPr/>
      <w:r>
        <w:rPr>
          <w:b w:val="1"/>
          <w:bCs w:val="1"/>
        </w:rPr>
        <w:t xml:space="preserve">Docente:</w:t>
      </w:r>
      <w:r>
        <w:rPr/>
        <w:t xml:space="preserve"> Relaciona el tema con su impacto cotidiano: "Cuando usan una pantalla táctil o encienden una lámpara, están usando tecnología basada en la estructura atómica. Entender cómo se organizan los electrones es entender la base de todo eso."</w:t>
      </w:r>
    </w:p>
    <w:p>
      <w:pPr/>
      <w:r>
        <w:rPr>
          <w:b w:val="1"/>
          <w:bCs w:val="1"/>
        </w:rPr>
        <w:t xml:space="preserve">Estudiantes:</w:t>
      </w:r>
      <w:r>
        <w:rPr/>
        <w:t xml:space="preserve"> Escuchan y participan con preguntas o comentarios.</w:t>
      </w:r>
    </w:p>
    <w:p>
      <w:pPr/>
      <w:r>
        <w:rPr/>
        <w:t xml:space="preserve">Fase de Desarrollo</w:t>
      </w:r>
    </w:p>
    <w:p>
      <w:pPr/>
      <w:r>
        <w:rPr>
          <w:b w:val="1"/>
          <w:bCs w:val="1"/>
        </w:rPr>
        <w:t xml:space="preserve">Tiempo estimado:</w:t>
      </w:r>
    </w:p>
    <w:p>
      <w:pPr/>
      <w:r>
        <w:rPr/>
        <w:t xml:space="preserve">75 minutos</w:t>
      </w:r>
    </w:p>
    <w:p>
      <w:pPr/>
      <w:r>
        <w:rPr>
          <w:b w:val="1"/>
          <w:bCs w:val="1"/>
        </w:rPr>
        <w:t xml:space="preserve">Presentación del contenido:</w:t>
      </w:r>
    </w:p>
    <w:p>
      <w:pPr/>
      <w:r>
        <w:rPr>
          <w:b w:val="1"/>
          <w:bCs w:val="1"/>
        </w:rPr>
        <w:t xml:space="preserve">Docente:</w:t>
      </w:r>
      <w:r>
        <w:rPr/>
        <w:t xml:space="preserve"> Introduce los cuatro números cuánticos mediante una breve explicación apoyada con diapositivas y un video educativo de 5 minutos. Explica cada número cuántico: principal (n), azimutal (l), magnético (m) y de espín (s), usando ejemplos sencillos y analogías, evitando tecnicismos complejos.</w:t>
      </w:r>
    </w:p>
    <w:p>
      <w:pPr/>
      <w:r>
        <w:rPr>
          <w:b w:val="1"/>
          <w:bCs w:val="1"/>
        </w:rPr>
        <w:t xml:space="preserve">Actividades de aprendizaje activo:</w:t>
      </w:r>
    </w:p>
    <w:p>
      <w:pPr/>
      <w:r>
        <w:rPr/>
        <w:t xml:space="preserve">Actividad 1: "Descubre tu número cuántico"</w:t>
      </w:r>
    </w:p>
    <w:p>
      <w:pPr>
        <w:numPr>
          <w:ilvl w:val="0"/>
          <w:numId w:val="4"/>
        </w:numPr>
      </w:pPr>
      <w:r>
        <w:rPr>
          <w:b w:val="1"/>
          <w:bCs w:val="1"/>
        </w:rPr>
        <w:t xml:space="preserve">Objetivo específico:</w:t>
      </w:r>
      <w:r>
        <w:rPr/>
        <w:t xml:space="preserve"> Explicar el significado y función de los números cuánticos.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y entrega una hoja de trabajo con preguntas simples para asignar números cuánticos a un electrón hipotético. Por ejemplo, "Si el electrón está en el segundo nivel de energía, ¿cuál es su número cuántico principal?"</w:t>
      </w:r>
    </w:p>
    <w:p>
      <w:pPr>
        <w:numPr>
          <w:ilvl w:val="1"/>
          <w:numId w:val="4"/>
        </w:numPr>
      </w:pPr>
      <w:r>
        <w:rPr/>
        <w:t xml:space="preserve">Los estudiantes completan las preguntas discutiendo y justificando sus respuestas.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Hoja de trabajo completada con los números cuánticos asignados correctamente.</w:t>
      </w:r>
    </w:p>
    <w:p>
      <w:pPr>
        <w:numPr>
          <w:ilvl w:val="0"/>
          <w:numId w:val="4"/>
        </w:numPr>
      </w:pPr>
      <w:r>
        <w:rPr>
          <w:b w:val="1"/>
          <w:bCs w:val="1"/>
        </w:rPr>
        <w:t xml:space="preserve">Tiempo estimado:</w:t>
      </w:r>
      <w:r>
        <w:rPr/>
        <w:t xml:space="preserve"> 25 minutos</w:t>
      </w:r>
    </w:p>
    <w:p>
      <w:pPr>
        <w:numPr>
          <w:ilvl w:val="0"/>
          <w:numId w:val="4"/>
        </w:numPr>
      </w:pPr>
      <w:r>
        <w:rPr>
          <w:b w:val="1"/>
          <w:bCs w:val="1"/>
        </w:rPr>
        <w:t xml:space="preserve">Rol del docente:</w:t>
      </w:r>
      <w:r>
        <w:rPr/>
        <w:t xml:space="preserve"> Circula entre grupos, hace preguntas guía como "¿Por qué elegiste ese valor para el número cuántico azimutal?", fomenta la discusión y aclara dudas.</w:t>
      </w:r>
    </w:p>
    <w:p>
      <w:pPr/>
      <w:r>
        <w:rPr/>
        <w:t xml:space="preserve">Actividad 2: "Construyendo el átomo cuántico"</w:t>
      </w:r>
    </w:p>
    <w:p>
      <w:pPr>
        <w:numPr>
          <w:ilvl w:val="0"/>
          <w:numId w:val="5"/>
        </w:numPr>
      </w:pPr>
      <w:r>
        <w:rPr>
          <w:b w:val="1"/>
          <w:bCs w:val="1"/>
        </w:rPr>
        <w:t xml:space="preserve">Objetivo específico:</w:t>
      </w:r>
      <w:r>
        <w:rPr/>
        <w:t xml:space="preserve"> Crear un modelo visual que represente los números cuánticos y la estructura electrónica.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materiales para construir un modelo tridimensional del átomo donde cada grupo debe representar las capas de energía y la distribución de electrones con sus números cuánticos.</w:t>
      </w:r>
    </w:p>
    <w:p>
      <w:pPr>
        <w:numPr>
          <w:ilvl w:val="1"/>
          <w:numId w:val="5"/>
        </w:numPr>
      </w:pPr>
      <w:r>
        <w:rPr/>
        <w:t xml:space="preserve">Los estudiantes diseñan y arman su modelo en cartulina, etiquetando cada parte con el número cuántico correspondiente.</w:t>
      </w:r>
    </w:p>
    <w:p>
      <w:pPr>
        <w:numPr>
          <w:ilvl w:val="0"/>
          <w:numId w:val="5"/>
        </w:numPr>
      </w:pPr>
      <w:r>
        <w:rPr>
          <w:b w:val="1"/>
          <w:bCs w:val="1"/>
        </w:rPr>
        <w:t xml:space="preserve">Organización:</w:t>
      </w:r>
      <w:r>
        <w:rPr/>
        <w:t xml:space="preserve"> Grupos de 4 (los mismos)</w:t>
      </w:r>
    </w:p>
    <w:p>
      <w:pPr>
        <w:numPr>
          <w:ilvl w:val="0"/>
          <w:numId w:val="5"/>
        </w:numPr>
      </w:pPr>
      <w:r>
        <w:rPr>
          <w:b w:val="1"/>
          <w:bCs w:val="1"/>
        </w:rPr>
        <w:t xml:space="preserve">Producto:</w:t>
      </w:r>
      <w:r>
        <w:rPr/>
        <w:t xml:space="preserve"> Modelo visual y etiquetas explicativas.</w:t>
      </w:r>
    </w:p>
    <w:p>
      <w:pPr>
        <w:numPr>
          <w:ilvl w:val="0"/>
          <w:numId w:val="5"/>
        </w:numPr>
      </w:pPr>
      <w:r>
        <w:rPr>
          <w:b w:val="1"/>
          <w:bCs w:val="1"/>
        </w:rPr>
        <w:t xml:space="preserve">Tiempo estimado:</w:t>
      </w:r>
      <w:r>
        <w:rPr/>
        <w:t xml:space="preserve"> 35 minutos</w:t>
      </w:r>
    </w:p>
    <w:p>
      <w:pPr>
        <w:numPr>
          <w:ilvl w:val="0"/>
          <w:numId w:val="5"/>
        </w:numPr>
      </w:pPr>
      <w:r>
        <w:rPr>
          <w:b w:val="1"/>
          <w:bCs w:val="1"/>
        </w:rPr>
        <w:t xml:space="preserve">Rol del docente:</w:t>
      </w:r>
      <w:r>
        <w:rPr/>
        <w:t xml:space="preserve"> Supervisa el trabajo, sugiere mejoras y hace preguntas para profundizar la comprensión, por ejemplo, "¿Qué significa que el número cuántico de espín sea +1/2 o -1/2?"</w:t>
      </w:r>
    </w:p>
    <w:p>
      <w:pPr/>
      <w:r>
        <w:rPr/>
        <w:t xml:space="preserve">Actividad 3: "Explicando nuestro modelo"</w:t>
      </w:r>
    </w:p>
    <w:p>
      <w:pPr>
        <w:numPr>
          <w:ilvl w:val="0"/>
          <w:numId w:val="6"/>
        </w:numPr>
      </w:pPr>
      <w:r>
        <w:rPr>
          <w:b w:val="1"/>
          <w:bCs w:val="1"/>
        </w:rPr>
        <w:t xml:space="preserve">Objetivo específico:</w:t>
      </w:r>
      <w:r>
        <w:rPr/>
        <w:t xml:space="preserve"> Comunicar información científica de manera clara.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presenta su modelo explicando los números cuánticos y cómo representan la configuración electrónica.</w:t>
      </w:r>
    </w:p>
    <w:p>
      <w:pPr>
        <w:numPr>
          <w:ilvl w:val="1"/>
          <w:numId w:val="6"/>
        </w:numPr>
      </w:pPr>
      <w:r>
        <w:rPr/>
        <w:t xml:space="preserve">Los demás estudiantes toman notas y hacen preguntas.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modelo físico.</w:t>
      </w:r>
    </w:p>
    <w:p>
      <w:pPr>
        <w:numPr>
          <w:ilvl w:val="0"/>
          <w:numId w:val="6"/>
        </w:numPr>
      </w:pPr>
      <w:r>
        <w:rPr>
          <w:b w:val="1"/>
          <w:bCs w:val="1"/>
        </w:rPr>
        <w:t xml:space="preserve">Tiempo estimado:</w:t>
      </w:r>
      <w:r>
        <w:rPr/>
        <w:t xml:space="preserve"> 15 minutos</w:t>
      </w:r>
    </w:p>
    <w:p>
      <w:pPr>
        <w:numPr>
          <w:ilvl w:val="0"/>
          <w:numId w:val="6"/>
        </w:numPr>
      </w:pPr>
      <w:r>
        <w:rPr>
          <w:b w:val="1"/>
          <w:bCs w:val="1"/>
        </w:rPr>
        <w:t xml:space="preserve">Rol del docente:</w:t>
      </w:r>
      <w:r>
        <w:rPr/>
        <w:t xml:space="preserve"> Facilita el turno de preguntas, refuerza conceptos y corrige errores de manera constructiva.</w:t>
      </w:r>
    </w:p>
    <w:p>
      <w:pPr/>
      <w:r>
        <w:rPr>
          <w:b w:val="1"/>
          <w:bCs w:val="1"/>
        </w:rPr>
        <w:t xml:space="preserve">Diferenciación:</w:t>
      </w:r>
    </w:p>
    <w:p>
      <w:pPr>
        <w:numPr>
          <w:ilvl w:val="0"/>
          <w:numId w:val="7"/>
        </w:numPr>
      </w:pPr>
      <w:r>
        <w:rPr/>
        <w:t xml:space="preserve">Para estudiantes que terminan antes: Proponer que investiguen un elemento de la tabla periódica y determinen la configuración electrónica con números cuánticos.</w:t>
      </w:r>
    </w:p>
    <w:p>
      <w:pPr>
        <w:numPr>
          <w:ilvl w:val="0"/>
          <w:numId w:val="7"/>
        </w:numPr>
      </w:pPr>
      <w:r>
        <w:rPr/>
        <w:t xml:space="preserve">Para estudiantes que requieren apoyo: Ofrecer plantillas con ejemplos claros y acompañarlos con preguntas guiadas durante las actividades.</w:t>
      </w:r>
    </w:p>
    <w:p>
      <w:pPr/>
      <w:r>
        <w:rPr>
          <w:b w:val="1"/>
          <w:bCs w:val="1"/>
        </w:rPr>
        <w:t xml:space="preserve">Transiciones:</w:t>
      </w:r>
    </w:p>
    <w:p>
      <w:pPr/>
      <w:r>
        <w:rPr>
          <w:b w:val="1"/>
          <w:bCs w:val="1"/>
        </w:rPr>
        <w:t xml:space="preserve">Docente:</w:t>
      </w:r>
      <w:r>
        <w:rPr/>
        <w:t xml:space="preserve"> Conecta cada actividad señalando cómo el conocimiento adquirido en una sirve para la siguiente, por ejemplo: "Ahora que entendemos los números cuánticos, vamos a construir un modelo para visualizarlo mejor."</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r>
        <w:rPr>
          <w:b w:val="1"/>
          <w:bCs w:val="1"/>
        </w:rPr>
        <w:t xml:space="preserve">Docente:</w:t>
      </w:r>
      <w:r>
        <w:rPr/>
        <w:t xml:space="preserve"> Solicita a cada estudiante escribir en una tarjeta tres ideas clave aprendidas sobre los números cuánticos y cómo se relacionan con la estructura atómica.</w:t>
      </w:r>
    </w:p>
    <w:p>
      <w:pPr/>
      <w:r>
        <w:rPr>
          <w:b w:val="1"/>
          <w:bCs w:val="1"/>
        </w:rPr>
        <w:t xml:space="preserve">Reflexión metacognitiva:</w:t>
      </w:r>
    </w:p>
    <w:p>
      <w:pPr>
        <w:numPr>
          <w:ilvl w:val="0"/>
          <w:numId w:val="8"/>
        </w:numPr>
      </w:pPr>
      <w:r>
        <w:rPr/>
        <w:t xml:space="preserve">¿Cómo me ayudaron los números cuánticos a entender mejor dónde están los electrones en un átomo?</w:t>
      </w:r>
    </w:p>
    <w:p>
      <w:pPr>
        <w:numPr>
          <w:ilvl w:val="0"/>
          <w:numId w:val="8"/>
        </w:numPr>
      </w:pPr>
      <w:r>
        <w:rPr/>
        <w:t xml:space="preserve">¿Qué parte del proyecto me pareció más fácil o difícil y por qué?</w:t>
      </w:r>
    </w:p>
    <w:p>
      <w:pPr>
        <w:numPr>
          <w:ilvl w:val="0"/>
          <w:numId w:val="8"/>
        </w:numPr>
      </w:pPr>
      <w:r>
        <w:rPr/>
        <w:t xml:space="preserve">¿Cómo puedo usar esta información para entender otros temas de química en el futuro?</w:t>
      </w:r>
    </w:p>
    <w:p>
      <w:pPr/>
      <w:r>
        <w:rPr>
          <w:b w:val="1"/>
          <w:bCs w:val="1"/>
        </w:rPr>
        <w:t xml:space="preserve">Retroalimentación:</w:t>
      </w:r>
    </w:p>
    <w:p>
      <w:pPr/>
      <w:r>
        <w:rPr>
          <w:b w:val="1"/>
          <w:bCs w:val="1"/>
        </w:rPr>
        <w:t xml:space="preserve">Docente:</w:t>
      </w:r>
      <w:r>
        <w:rPr/>
        <w:t xml:space="preserve"> Lee algunos ejemplos de las tarjetas y ofrece comentarios positivos y sugerencias para profundizar o aclarar conceptos. Felicita el esfuerzo grupal y destaca la importancia del aprendizaje colaborativo.</w:t>
      </w:r>
    </w:p>
    <w:p>
      <w:pPr/>
      <w:r>
        <w:rPr>
          <w:b w:val="1"/>
          <w:bCs w:val="1"/>
        </w:rPr>
        <w:t xml:space="preserve">Transferencia:</w:t>
      </w:r>
    </w:p>
    <w:p>
      <w:pPr/>
      <w:r>
        <w:rPr>
          <w:b w:val="1"/>
          <w:bCs w:val="1"/>
        </w:rPr>
        <w:t xml:space="preserve">Docente:</w:t>
      </w:r>
      <w:r>
        <w:rPr/>
        <w:t xml:space="preserve"> Explica que en futuras sesiones explorarán cómo los números cuánticos influyen en la formación de enlaces químicos y propiedades de los materiales, y los invita a observar en casa ejemplos tecnológicos relacionados con la estructura atómica.</w:t>
      </w:r>
    </w:p>
    <w:p>
      <w:pPr/>
      <w:r>
        <w:rPr>
          <w:b w:val="1"/>
          <w:bCs w:val="1"/>
        </w:rPr>
        <w:t xml:space="preserve">Tarea o reto:</w:t>
      </w:r>
    </w:p>
    <w:p>
      <w:pPr/>
      <w:r>
        <w:rPr>
          <w:b w:val="1"/>
          <w:bCs w:val="1"/>
        </w:rPr>
        <w:t xml:space="preserve">Docente:</w:t>
      </w:r>
      <w:r>
        <w:rPr/>
        <w:t xml:space="preserve"> Propone que cada estudiante busque un ejemplo en su vida diaria donde la estructura atómica o los electrones tengan un papel importante (como la electricidad, la luz o la química de los alimentos) y prepare una breve explicación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con la pregunta detonadora sobre la distribución de electrones.</w:t>
      </w:r>
    </w:p>
    <w:p>
      <w:pPr>
        <w:numPr>
          <w:ilvl w:val="0"/>
          <w:numId w:val="9"/>
        </w:numPr>
      </w:pPr>
      <w:r>
        <w:rPr/>
        <w:t xml:space="preserve">Formativa: Durante el desarrollo, mediante la observación del trabajo en grupo, la revisión de las hojas de trabajo y la construcción del modelo.</w:t>
      </w:r>
    </w:p>
    <w:p>
      <w:pPr>
        <w:numPr>
          <w:ilvl w:val="0"/>
          <w:numId w:val="9"/>
        </w:numPr>
      </w:pPr>
      <w:r>
        <w:rPr/>
        <w:t xml:space="preserve">Sumativa: En el cierre con la síntesis escrita y la presentación oral de los modelos.</w:t>
      </w:r>
    </w:p>
    <w:p>
      <w:pPr/>
      <w:r>
        <w:rPr>
          <w:b w:val="1"/>
          <w:bCs w:val="1"/>
        </w:rPr>
        <w:t xml:space="preserve">Criterios de evaluación:</w:t>
      </w:r>
    </w:p>
    <w:p>
      <w:pPr>
        <w:numPr>
          <w:ilvl w:val="0"/>
          <w:numId w:val="10"/>
        </w:numPr>
      </w:pPr>
      <w:r>
        <w:rPr/>
        <w:t xml:space="preserve">Comprensión correcta del significado y función de los cuatro números cuánticos (objetivo 1).</w:t>
      </w:r>
    </w:p>
    <w:p>
      <w:pPr>
        <w:numPr>
          <w:ilvl w:val="0"/>
          <w:numId w:val="10"/>
        </w:numPr>
      </w:pPr>
      <w:r>
        <w:rPr/>
        <w:t xml:space="preserve">Capacidad para relacionar los números cuánticos con la configuración electrónica (objetivo 2).</w:t>
      </w:r>
    </w:p>
    <w:p>
      <w:pPr>
        <w:numPr>
          <w:ilvl w:val="0"/>
          <w:numId w:val="10"/>
        </w:numPr>
      </w:pPr>
      <w:r>
        <w:rPr/>
        <w:t xml:space="preserve">Creatividad y precisión en la elaboración y explicación del modelo visual (objetivo 3).</w:t>
      </w:r>
    </w:p>
    <w:p>
      <w:pPr>
        <w:numPr>
          <w:ilvl w:val="0"/>
          <w:numId w:val="10"/>
        </w:numPr>
      </w:pPr>
      <w:r>
        <w:rPr/>
        <w:t xml:space="preserve">Participación activa y colaboración efectiva en el trabajo en equipo (objetivo 4).</w:t>
      </w:r>
    </w:p>
    <w:p>
      <w:pPr/>
      <w:r>
        <w:rPr>
          <w:b w:val="1"/>
          <w:bCs w:val="1"/>
        </w:rPr>
        <w:t xml:space="preserve">Instrumentos sugeridos:</w:t>
      </w:r>
    </w:p>
    <w:p>
      <w:pPr>
        <w:numPr>
          <w:ilvl w:val="0"/>
          <w:numId w:val="11"/>
        </w:numPr>
      </w:pPr>
      <w:r>
        <w:rPr/>
        <w:t xml:space="preserve">Lista de cotejo para observar participación y colaboración.</w:t>
      </w:r>
    </w:p>
    <w:p>
      <w:pPr>
        <w:numPr>
          <w:ilvl w:val="0"/>
          <w:numId w:val="11"/>
        </w:numPr>
      </w:pPr>
      <w:r>
        <w:rPr/>
        <w:t xml:space="preserve">Rúbrica para evaluar el modelo visual y la presentación oral.</w:t>
      </w:r>
    </w:p>
    <w:p>
      <w:pPr>
        <w:numPr>
          <w:ilvl w:val="0"/>
          <w:numId w:val="11"/>
        </w:numPr>
      </w:pPr>
      <w:r>
        <w:rPr/>
        <w:t xml:space="preserve">Revisión de hojas de trabajo para verificar comprensión conceptual.</w:t>
      </w:r>
    </w:p>
    <w:p>
      <w:pPr>
        <w:numPr>
          <w:ilvl w:val="0"/>
          <w:numId w:val="11"/>
        </w:numPr>
      </w:pPr>
      <w:r>
        <w:rPr/>
        <w:t xml:space="preserve">Autoevaluación escrita breve sobre el aprendizaje y participación.</w:t>
      </w:r>
    </w:p>
    <w:p>
      <w:pPr/>
      <w:r>
        <w:rPr>
          <w:b w:val="1"/>
          <w:bCs w:val="1"/>
        </w:rPr>
        <w:t xml:space="preserve">Evidencias de aprendizaje:</w:t>
      </w:r>
    </w:p>
    <w:p>
      <w:pPr>
        <w:numPr>
          <w:ilvl w:val="0"/>
          <w:numId w:val="12"/>
        </w:numPr>
      </w:pPr>
      <w:r>
        <w:rPr/>
        <w:t xml:space="preserve">Hojas de trabajo completas con asignación correcta de números cuánticos.</w:t>
      </w:r>
    </w:p>
    <w:p>
      <w:pPr>
        <w:numPr>
          <w:ilvl w:val="0"/>
          <w:numId w:val="12"/>
        </w:numPr>
      </w:pPr>
      <w:r>
        <w:rPr/>
        <w:t xml:space="preserve">Modelo visual y etiquetas explicativas creadas por los grupos.</w:t>
      </w:r>
    </w:p>
    <w:p>
      <w:pPr>
        <w:numPr>
          <w:ilvl w:val="0"/>
          <w:numId w:val="12"/>
        </w:numPr>
      </w:pPr>
      <w:r>
        <w:rPr/>
        <w:t xml:space="preserve">Presentaciones orales de los grupos durante la fase de cierre.</w:t>
      </w:r>
    </w:p>
    <w:p>
      <w:pPr>
        <w:numPr>
          <w:ilvl w:val="0"/>
          <w:numId w:val="12"/>
        </w:numPr>
      </w:pPr>
      <w:r>
        <w:rPr/>
        <w:t xml:space="preserve">Tarjetas individuales con ideas clave y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87C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A66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5B1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564F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DD65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B27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D4C5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6AEF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0DF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32BB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5995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A94A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2026-10-02T01:56:44-05:00</dcterms:created>
  <dcterms:modified xsi:type="dcterms:W3CDTF">2026-10-02T01:56:44-05:00</dcterms:modified>
</cp:coreProperties>
</file>

<file path=docProps/custom.xml><?xml version="1.0" encoding="utf-8"?>
<Properties xmlns="http://schemas.openxmlformats.org/officeDocument/2006/custom-properties" xmlns:vt="http://schemas.openxmlformats.org/officeDocument/2006/docPropsVTypes"/>
</file>