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TriánguloQuest: La Aventura de las Formas Secretas</w:t>
      </w:r>
    </w:p>
    <w:p/>
    <w:p>
      <w:pPr/>
      <w:r>
        <w:rPr>
          <w:color w:val="666666"/>
          <w:sz w:val="20"/>
          <w:szCs w:val="20"/>
          <w:i w:val="1"/>
          <w:iCs w:val="1"/>
        </w:rPr>
        <w:t xml:space="preserve">Gamificación de Contenido | Matemáticas | Geometría | Tema: TRIÁNGULOS Y SUS PROPIEDADES</w:t>
      </w:r>
    </w:p>
    <w:p/>
    <w:p>
      <w:pPr/>
      <w:r>
        <w:rPr>
          <w:color w:val="2b6cb0"/>
          <w:sz w:val="28"/>
          <w:szCs w:val="28"/>
          <w:b w:val="1"/>
          <w:bCs w:val="1"/>
        </w:rPr>
        <w:t xml:space="preserve">Contexto Narrativo</w:t>
      </w:r>
    </w:p>
    <w:p>
      <w:pPr/>
      <w:r>
        <w:rPr>
          <w:b w:val="1"/>
          <w:bCs w:val="1"/>
        </w:rPr>
        <w:t xml:space="preserve">Contexto Narrativo: La Aventura de las Formas Secretas</w:t>
      </w:r>
    </w:p>
    <w:p>
      <w:pPr/>
      <w:r>
        <w:rPr/>
        <w:t xml:space="preserve">En un mundo donde las figuras geométricas poseen poderes ocultos, un antiguo reino llamado Geometría se encuentra en peligro. Una fuerza misteriosa ha borrado el conocimiento sobre los triángulos, la piedra angular de la estructura del mundo. Sin este saber, las ciudades y paisajes comienzan a desmoronarse, y el equilibrio natural se pierde. Sólo un grupo de jóvenes aventureros —tú y tus compañeros de clase— podrán restaurar este conocimiento y salvar al reino.</w:t>
      </w:r>
    </w:p>
    <w:p>
      <w:pPr/>
      <w:r>
        <w:rPr/>
        <w:t xml:space="preserve">Los estudiantes toman el rol de "Exploradores Geométricos", miembros del consejo de sabios que deben descubrir, analizar y reconstruir los secretos de los triángulos para devolver el balance al mundo. Su misión principal será completar una serie de desafíos y misiones relacionados con la construcción, identificación, clasificación y análisis de triángulos, sus propiedades y aplicaciones en el entorno real.</w:t>
      </w:r>
    </w:p>
    <w:p>
      <w:pPr/>
      <w:r>
        <w:rPr/>
        <w:t xml:space="preserve">La historia invita a la exploración activa: cada triángulo descubierto equivale a recuperar un fragmento del conocimiento perdido. Conforme avanzan, los Exploradores desbloquean niveles de sabiduría y habilidades especiales que les permiten enfrentarse a retos cada vez más complejos, aplicando sus conocimientos para resolver problemas tanto en el reino ficticio como en situaciones cotidianas.</w:t>
      </w:r>
    </w:p>
    <w:p>
      <w:pPr/>
      <w:r>
        <w:rPr/>
        <w:t xml:space="preserve">Además, la narrativa se enriquece con personajes aliados como "Teo", el sabio constructor que guía en la creación de triángulos; "Lina", la clasificadora experta que ayuda a distinguir tipos y propiedades; y "Rafa", el estratega que plantea problemas reales para aplicar el conocimiento. Esta interacción fomenta la colaboración y el aprendizaje contextualizado.</w:t>
      </w:r>
    </w:p>
    <w:p>
      <w:pPr/>
      <w:r>
        <w:rPr/>
        <w:t xml:space="preserve">La experiencia gamificada se conecta con el tema de aprendizaje porque cada misión está diseñada para que los estudiantes, en su rol, deban comprender y aplicar conceptos geométricos de triángulos. Por ejemplo, para reconstruir un puente en el reino, deben identificar triángulos isósceles y calcular sus ángulos; para desbloquear la puerta de la ciudad, deben resolver problemas aplicando la suma de ángulos internos; para diseñar un mapa seguro, necesitan clasificar triángulos según lados y ángulos.</w:t>
      </w:r>
    </w:p>
    <w:p>
      <w:pPr/>
      <w:r>
        <w:rPr/>
        <w:t xml:space="preserve">El viaje no solo es de conocimiento matemático, sino también de desarrollo personal: los estudiantes deben colaborar, pensar críticamente, adaptarse a nuevas situaciones, ser creativos en las soluciones, y mostrar responsabilidad y curiosidad durante toda la aventura. La historia se adapta a la diversidad de estilos de aprendizaje y fomenta la inclusión a través de roles y actividades que permiten a cada estudiante aportar desde sus fortalezas.</w:t>
      </w:r>
    </w:p>
    <w:p>
      <w:pPr/>
      <w:r>
        <w:rPr/>
        <w:t xml:space="preserve">Al final, los Exploradores Geométricos no solo habrán salvado el reino, sino que habrán desarrollado habilidades y competencias que les servirán en su vida diaria y académica, comprendiendo la importancia de los triángulos y su aplicación práctica, a la vez que disfrutan de una experiencia lúdica y significativa.</w:t>
      </w:r>
    </w:p>
    <w:p/>
    <w:p>
      <w:pPr/>
      <w:r>
        <w:rPr>
          <w:color w:val="2b6cb0"/>
          <w:sz w:val="28"/>
          <w:szCs w:val="28"/>
          <w:b w:val="1"/>
          <w:bCs w:val="1"/>
        </w:rPr>
        <w:t xml:space="preserve">Mecánicas de Juego</w:t>
      </w:r>
    </w:p>
    <w:p>
      <w:pPr/>
      <w:r>
        <w:rPr>
          <w:b w:val="1"/>
          <w:bCs w:val="1"/>
        </w:rPr>
        <w:t xml:space="preserve">Mecánicas de Juego de TriánguloQuest</w:t>
      </w:r>
    </w:p>
    <w:p>
      <w:pPr>
        <w:numPr>
          <w:ilvl w:val="0"/>
          <w:numId w:val="1"/>
        </w:numPr>
      </w:pPr>
      <w:r>
        <w:rPr>
          <w:b w:val="1"/>
          <w:bCs w:val="1"/>
        </w:rPr>
        <w:t xml:space="preserve">Sistema de Puntos “Sabiduría Recolectada”:</w:t>
      </w:r>
      <w:r>
        <w:rPr/>
        <w:t xml:space="preserve"> Cada actividad completada correctamente otorga puntos que representan la sabiduría acumulada por el equipo o jugador. Los puntos se obtienen al construir triángulos, clasificarlos, resolver problemas y participar en retos colaborativos.</w:t>
      </w:r>
    </w:p>
    <w:p>
      <w:pPr>
        <w:numPr>
          <w:ilvl w:val="0"/>
          <w:numId w:val="1"/>
        </w:numPr>
      </w:pPr>
      <w:r>
        <w:rPr>
          <w:b w:val="1"/>
          <w:bCs w:val="1"/>
        </w:rPr>
        <w:t xml:space="preserve">Niveles de Progreso:</w:t>
      </w:r>
      <w:r>
        <w:rPr/>
        <w:t xml:space="preserve"> Los estudiantes comienzan en el nivel “Aprendiz Geométrico” y pueden avanzar a “Explorador”, “Maestro Triangular” y “Sabio del Reino” al alcanzar ciertos umbrales de puntos. Cada nivel desbloquea retos y misiones más complejas.</w:t>
      </w:r>
    </w:p>
    <w:p>
      <w:pPr>
        <w:numPr>
          <w:ilvl w:val="0"/>
          <w:numId w:val="1"/>
        </w:numPr>
      </w:pPr>
      <w:r>
        <w:rPr>
          <w:b w:val="1"/>
          <w:bCs w:val="1"/>
        </w:rPr>
        <w:t xml:space="preserve">Insignias de Logro:</w:t>
      </w:r>
      <w:r>
        <w:rPr/>
        <w:t xml:space="preserve"> Se otorgan insignias digitales o físicas por conquistas específicas, como “Constructor Experto” (por construir triángulos correctamente), “Clasificador Ágil” (por clasificar triángulos con rapidez y precisión), “Resolutor Estratégico” (por resolver problemas aplicados), y “Compañero Colaborativo” (por trabajo en equipo). Las insignias fomentan la motivación y el sentido de logro.</w:t>
      </w:r>
    </w:p>
    <w:p>
      <w:pPr>
        <w:numPr>
          <w:ilvl w:val="0"/>
          <w:numId w:val="1"/>
        </w:numPr>
      </w:pPr>
      <w:r>
        <w:rPr>
          <w:b w:val="1"/>
          <w:bCs w:val="1"/>
        </w:rPr>
        <w:t xml:space="preserve">Retos Rápidos y Minijuegos:</w:t>
      </w:r>
      <w:r>
        <w:rPr/>
        <w:t xml:space="preserve"> Durante la experiencia, se plantean retos cronometrados (por ejemplo, identificar rápidamente tipos de triángulos en imágenes o construir triángulos con reglas dadas), que generan puntos extra y fomentan la agilidad mental.</w:t>
      </w:r>
    </w:p>
    <w:p>
      <w:pPr>
        <w:numPr>
          <w:ilvl w:val="0"/>
          <w:numId w:val="1"/>
        </w:numPr>
      </w:pPr>
      <w:r>
        <w:rPr>
          <w:b w:val="1"/>
          <w:bCs w:val="1"/>
        </w:rPr>
        <w:t xml:space="preserve">Progresión Narrativa:</w:t>
      </w:r>
      <w:r>
        <w:rPr/>
        <w:t xml:space="preserve"> La historia avanza a medida que los estudiantes completan misiones. Se desbloquean capítulos, mapas del reino y personajes aliados. Esto conecta el aprendizaje con una experiencia inmersiva y da sentido a cada actividad.</w:t>
      </w:r>
    </w:p>
    <w:p>
      <w:pPr>
        <w:numPr>
          <w:ilvl w:val="0"/>
          <w:numId w:val="1"/>
        </w:numPr>
      </w:pPr>
      <w:r>
        <w:rPr>
          <w:b w:val="1"/>
          <w:bCs w:val="1"/>
        </w:rPr>
        <w:t xml:space="preserve">Retroalimentación Inmediata:</w:t>
      </w:r>
      <w:r>
        <w:rPr/>
        <w:t xml:space="preserve"> Cada actividad cuenta con retroalimentación clara y detallada, indicando aciertos, explicando errores y ofreciendo pistas para mejorar. Esto ayuda a ajustar el aprendizaje en tiempo real y evita frustración.</w:t>
      </w:r>
    </w:p>
    <w:p>
      <w:pPr>
        <w:numPr>
          <w:ilvl w:val="0"/>
          <w:numId w:val="1"/>
        </w:numPr>
      </w:pPr>
      <w:r>
        <w:rPr>
          <w:b w:val="1"/>
          <w:bCs w:val="1"/>
        </w:rPr>
        <w:t xml:space="preserve">Colaboración y Roles:</w:t>
      </w:r>
      <w:r>
        <w:rPr/>
        <w:t xml:space="preserve"> En equipos, cada estudiante puede asumir un rol (Constructor, Clasificador, Analista, Estratega) para aprovechar fortalezas individuales y promover la inclusión. Los roles rotan para desarrollar diversas habilidades.</w:t>
      </w:r>
    </w:p>
    <w:p>
      <w:pPr>
        <w:numPr>
          <w:ilvl w:val="0"/>
          <w:numId w:val="1"/>
        </w:numPr>
      </w:pPr>
      <w:r>
        <w:rPr>
          <w:b w:val="1"/>
          <w:bCs w:val="1"/>
        </w:rPr>
        <w:t xml:space="preserve">Recompensas y Bonificaciones:</w:t>
      </w:r>
      <w:r>
        <w:rPr/>
        <w:t xml:space="preserve"> Los equipos que demuestren responsabilidad, creatividad y colaboración reciben bonificaciones de puntos y recompensas especiales como “Poder de la Curiosidad” que permite solicitar pistas en actividades difíciles.</w:t>
      </w:r>
    </w:p>
    <w:p>
      <w:pPr>
        <w:numPr>
          <w:ilvl w:val="0"/>
          <w:numId w:val="1"/>
        </w:numPr>
      </w:pPr>
      <w:r>
        <w:rPr>
          <w:b w:val="1"/>
          <w:bCs w:val="1"/>
        </w:rPr>
        <w:t xml:space="preserve">Ranking Amigable y Tablero de Progreso:</w:t>
      </w:r>
      <w:r>
        <w:rPr/>
        <w:t xml:space="preserve"> Se mantiene un tablero visible con puntos, niveles e insignias para fomentar la motivación sin competir de manera negativa, destacando logros personales y colectivos.</w:t>
      </w:r>
    </w:p>
    <w:p/>
    <w:p>
      <w:pPr/>
      <w:r>
        <w:rPr>
          <w:color w:val="2b6cb0"/>
          <w:sz w:val="28"/>
          <w:szCs w:val="28"/>
          <w:b w:val="1"/>
          <w:bCs w:val="1"/>
        </w:rPr>
        <w:t xml:space="preserve">Actividades Gamificadas</w:t>
      </w:r>
    </w:p>
    <w:p>
      <w:pPr/>
      <w:r>
        <w:rPr>
          <w:b w:val="1"/>
          <w:bCs w:val="1"/>
        </w:rPr>
        <w:t xml:space="preserve">Actividades Gamificadas de TriánguloQuest</w:t>
      </w:r>
    </w:p>
    <w:p>
      <w:pPr/>
      <w:r>
        <w:rPr/>
        <w:t xml:space="preserve">A continuación, se describen actividades diseñadas para ser implementadas en el aula, integrando las mecánicas descritas y alineadas con los objetivos de aprendizaje. Se incluyen instrucciones paso a paso, materiales necesarios y tiempos estimados. La propuesta garantiza inclusión y accesibilidad mediante roles adaptables y materiales variados.</w:t>
      </w:r>
    </w:p>
    <w:p>
      <w:pPr/>
      <w:r>
        <w:rPr>
          <w:b w:val="1"/>
          <w:bCs w:val="1"/>
        </w:rPr>
        <w:t xml:space="preserve">1. Misión 1: Construcción de Triángulos Mágicos</w:t>
      </w:r>
    </w:p>
    <w:p>
      <w:pPr/>
      <w:r>
        <w:rPr>
          <w:b w:val="1"/>
          <w:bCs w:val="1"/>
        </w:rPr>
        <w:t xml:space="preserve">Descripción:</w:t>
      </w:r>
      <w:r>
        <w:rPr/>
        <w:t xml:space="preserve"> Los estudiantes exploran cómo construir triángulos utilizando diferentes herramientas, aprendiendo sobre tipos según lados y ángulos.</w:t>
      </w:r>
    </w:p>
    <w:p>
      <w:pPr/>
      <w:r>
        <w:rPr>
          <w:b w:val="1"/>
          <w:bCs w:val="1"/>
        </w:rPr>
        <w:t xml:space="preserve">Materiales:</w:t>
      </w:r>
      <w:r>
        <w:rPr/>
        <w:t xml:space="preserve"> Regla, transportador, compás, hojas cuadriculadas, tijeras, cinta adhesiva, fichas de colores para lados y ángulos.</w:t>
      </w:r>
    </w:p>
    <w:p>
      <w:pPr/>
      <w:r>
        <w:rPr>
          <w:b w:val="1"/>
          <w:bCs w:val="1"/>
        </w:rPr>
        <w:t xml:space="preserve">Duración:</w:t>
      </w:r>
      <w:r>
        <w:rPr/>
        <w:t xml:space="preserve"> 60 minutos</w:t>
      </w:r>
    </w:p>
    <w:p>
      <w:pPr/>
      <w:r>
        <w:rPr>
          <w:b w:val="1"/>
          <w:bCs w:val="1"/>
        </w:rPr>
        <w:t xml:space="preserve">Instrucciones paso a paso:</w:t>
      </w:r>
    </w:p>
    <w:p>
      <w:pPr>
        <w:numPr>
          <w:ilvl w:val="0"/>
          <w:numId w:val="2"/>
        </w:numPr>
      </w:pPr>
      <w:r>
        <w:rPr>
          <w:i w:val="1"/>
          <w:iCs w:val="1"/>
        </w:rPr>
        <w:t xml:space="preserve">Formación de equipos de 4 integrantes</w:t>
      </w:r>
      <w:r>
        <w:rPr/>
        <w:t xml:space="preserve">. Cada equipo recibe un kit con materiales.</w:t>
      </w:r>
    </w:p>
    <w:p>
      <w:pPr>
        <w:numPr>
          <w:ilvl w:val="0"/>
          <w:numId w:val="2"/>
        </w:numPr>
      </w:pPr>
      <w:r>
        <w:rPr>
          <w:i w:val="1"/>
          <w:iCs w:val="1"/>
        </w:rPr>
        <w:t xml:space="preserve">Rol asignado:</w:t>
      </w:r>
      <w:r>
        <w:rPr/>
        <w:t xml:space="preserve"> Constructor (dibuja y corta triángulos), Clasificador (identifica tipo), Analista (mide y verifica propiedades), Estratega (organiza y propone soluciones).</w:t>
      </w:r>
    </w:p>
    <w:p>
      <w:pPr>
        <w:numPr>
          <w:ilvl w:val="0"/>
          <w:numId w:val="2"/>
        </w:numPr>
      </w:pPr>
      <w:r>
        <w:rPr>
          <w:i w:val="1"/>
          <w:iCs w:val="1"/>
        </w:rPr>
        <w:t xml:space="preserve">Construcción guiada:</w:t>
      </w:r>
      <w:r>
        <w:rPr/>
        <w:t xml:space="preserve"> Los Constructores con ayuda del Analista dibujan triángulos equilátero, isósceles y escaleno usando reglas y compás, asegurando medidas precisas.</w:t>
      </w:r>
    </w:p>
    <w:p>
      <w:pPr>
        <w:numPr>
          <w:ilvl w:val="0"/>
          <w:numId w:val="2"/>
        </w:numPr>
      </w:pPr>
      <w:r>
        <w:rPr>
          <w:i w:val="1"/>
          <w:iCs w:val="1"/>
        </w:rPr>
        <w:t xml:space="preserve">Clasificación:</w:t>
      </w:r>
      <w:r>
        <w:rPr/>
        <w:t xml:space="preserve"> El Clasificador verifica y nombra cada triángulo según lados y ángulos, usando fichas de colores para marcar.</w:t>
      </w:r>
    </w:p>
    <w:p>
      <w:pPr>
        <w:numPr>
          <w:ilvl w:val="0"/>
          <w:numId w:val="2"/>
        </w:numPr>
      </w:pPr>
      <w:r>
        <w:rPr>
          <w:i w:val="1"/>
          <w:iCs w:val="1"/>
        </w:rPr>
        <w:t xml:space="preserve">Registro en “Libro de Sabiduría”:</w:t>
      </w:r>
      <w:r>
        <w:rPr/>
        <w:t xml:space="preserve"> Cada equipo documenta sus triángulos con dibujos, medidas y clasificación.</w:t>
      </w:r>
    </w:p>
    <w:p>
      <w:pPr>
        <w:numPr>
          <w:ilvl w:val="0"/>
          <w:numId w:val="2"/>
        </w:numPr>
      </w:pPr>
      <w:r>
        <w:rPr>
          <w:i w:val="1"/>
          <w:iCs w:val="1"/>
        </w:rPr>
        <w:t xml:space="preserve">Retroalimentación inmediata:</w:t>
      </w:r>
      <w:r>
        <w:rPr/>
        <w:t xml:space="preserve"> El docente revisa y proporciona comentarios personalizados, entregando puntos por precisión y trabajo colaborativo.</w:t>
      </w:r>
    </w:p>
    <w:p>
      <w:pPr/>
      <w:r>
        <w:rPr>
          <w:b w:val="1"/>
          <w:bCs w:val="1"/>
        </w:rPr>
        <w:t xml:space="preserve">Integración con mecánicas:</w:t>
      </w:r>
      <w:r>
        <w:rPr/>
        <w:t xml:space="preserve"> Los puntos se otorgan por cada triángulo correctamente construido y clasificado. Insignas “Constructor Experto” y “Clasificador Ágil” pueden ser ganadas. La colaboración en roles fomenta participación equitativa.</w:t>
      </w:r>
    </w:p>
    <w:p>
      <w:pPr/>
      <w:r>
        <w:rPr>
          <w:b w:val="1"/>
          <w:bCs w:val="1"/>
        </w:rPr>
        <w:t xml:space="preserve">2. Misión 2: El Enigma de los Ángulos Perdidos</w:t>
      </w:r>
    </w:p>
    <w:p>
      <w:pPr/>
      <w:r>
        <w:rPr>
          <w:b w:val="1"/>
          <w:bCs w:val="1"/>
        </w:rPr>
        <w:t xml:space="preserve">Descripción:</w:t>
      </w:r>
      <w:r>
        <w:rPr/>
        <w:t xml:space="preserve"> Resolver problemas de suma y cálculo de ángulos internos y externos en triángulos para desbloquear pistas de la historia.</w:t>
      </w:r>
    </w:p>
    <w:p>
      <w:pPr/>
      <w:r>
        <w:rPr>
          <w:b w:val="1"/>
          <w:bCs w:val="1"/>
        </w:rPr>
        <w:t xml:space="preserve">Materiales:</w:t>
      </w:r>
      <w:r>
        <w:rPr/>
        <w:t xml:space="preserve"> Hojas con ejercicios, calculadoras, reglas, transportadores, cuadernos.</w:t>
      </w:r>
    </w:p>
    <w:p>
      <w:pPr/>
      <w:r>
        <w:rPr>
          <w:b w:val="1"/>
          <w:bCs w:val="1"/>
        </w:rPr>
        <w:t xml:space="preserve">Duración:</w:t>
      </w:r>
      <w:r>
        <w:rPr/>
        <w:t xml:space="preserve"> 50 minutos</w:t>
      </w:r>
    </w:p>
    <w:p>
      <w:pPr/>
      <w:r>
        <w:rPr>
          <w:b w:val="1"/>
          <w:bCs w:val="1"/>
        </w:rPr>
        <w:t xml:space="preserve">Instrucciones paso a paso:</w:t>
      </w:r>
    </w:p>
    <w:p>
      <w:pPr>
        <w:numPr>
          <w:ilvl w:val="0"/>
          <w:numId w:val="3"/>
        </w:numPr>
      </w:pPr>
      <w:r>
        <w:rPr>
          <w:i w:val="1"/>
          <w:iCs w:val="1"/>
        </w:rPr>
        <w:t xml:space="preserve">Individual o en parejas según necesidades de apoyo.</w:t>
      </w:r>
    </w:p>
    <w:p>
      <w:pPr>
        <w:numPr>
          <w:ilvl w:val="0"/>
          <w:numId w:val="3"/>
        </w:numPr>
      </w:pPr>
      <w:r>
        <w:rPr>
          <w:i w:val="1"/>
          <w:iCs w:val="1"/>
        </w:rPr>
        <w:t xml:space="preserve">Se entregan problemas con triángulos dados y algunos ángulos desconocidos.</w:t>
      </w:r>
    </w:p>
    <w:p>
      <w:pPr>
        <w:numPr>
          <w:ilvl w:val="0"/>
          <w:numId w:val="3"/>
        </w:numPr>
      </w:pPr>
      <w:r>
        <w:rPr>
          <w:i w:val="1"/>
          <w:iCs w:val="1"/>
        </w:rPr>
        <w:t xml:space="preserve">Los estudiantes deben calcular los ángulos faltantes usando la propiedad de suma de ángulos internos (180°) y otras propiedades.</w:t>
      </w:r>
    </w:p>
    <w:p>
      <w:pPr>
        <w:numPr>
          <w:ilvl w:val="0"/>
          <w:numId w:val="3"/>
        </w:numPr>
      </w:pPr>
      <w:r>
        <w:rPr>
          <w:i w:val="1"/>
          <w:iCs w:val="1"/>
        </w:rPr>
        <w:t xml:space="preserve">Cada problema correcto desbloquea una “pista” escrita que avanza la narrativa y se anota en un mural o cuaderno común.</w:t>
      </w:r>
    </w:p>
    <w:p>
      <w:pPr>
        <w:numPr>
          <w:ilvl w:val="0"/>
          <w:numId w:val="3"/>
        </w:numPr>
      </w:pPr>
      <w:r>
        <w:rPr>
          <w:i w:val="1"/>
          <w:iCs w:val="1"/>
        </w:rPr>
        <w:t xml:space="preserve">Retroalimentación inmediata mediante revisión en clase y discusión guiada.</w:t>
      </w:r>
    </w:p>
    <w:p>
      <w:pPr/>
      <w:r>
        <w:rPr>
          <w:b w:val="1"/>
          <w:bCs w:val="1"/>
        </w:rPr>
        <w:t xml:space="preserve">Integración con mecánicas:</w:t>
      </w:r>
      <w:r>
        <w:rPr/>
        <w:t xml:space="preserve"> Puntos otorgados por cada problema resuelto correctamente. Retos rápidos con preguntas sorpresa para bonificaciones extra. Los mejores solucionadores reciben insignias “Resolutor Estratégico”.</w:t>
      </w:r>
    </w:p>
    <w:p>
      <w:pPr/>
      <w:r>
        <w:rPr>
          <w:b w:val="1"/>
          <w:bCs w:val="1"/>
        </w:rPr>
        <w:t xml:space="preserve">3. Misión 3: Clasifica y Conquista</w:t>
      </w:r>
    </w:p>
    <w:p>
      <w:pPr/>
      <w:r>
        <w:rPr>
          <w:b w:val="1"/>
          <w:bCs w:val="1"/>
        </w:rPr>
        <w:t xml:space="preserve">Descripción:</w:t>
      </w:r>
      <w:r>
        <w:rPr/>
        <w:t xml:space="preserve"> Juegos de clasificación rápida y colaborativa de triángulos según lados y ángulos para practicar reconocimiento visual y pensamiento crítico.</w:t>
      </w:r>
    </w:p>
    <w:p>
      <w:pPr/>
      <w:r>
        <w:rPr>
          <w:b w:val="1"/>
          <w:bCs w:val="1"/>
        </w:rPr>
        <w:t xml:space="preserve">Materiales:</w:t>
      </w:r>
      <w:r>
        <w:rPr/>
        <w:t xml:space="preserve"> Tarjetas con dibujos de triángulos variados, pizarras pequeñas, marcadores, cronómetro.</w:t>
      </w:r>
    </w:p>
    <w:p>
      <w:pPr/>
      <w:r>
        <w:rPr>
          <w:b w:val="1"/>
          <w:bCs w:val="1"/>
        </w:rPr>
        <w:t xml:space="preserve">Duración:</w:t>
      </w:r>
      <w:r>
        <w:rPr/>
        <w:t xml:space="preserve"> 40 minutos</w:t>
      </w:r>
    </w:p>
    <w:p>
      <w:pPr/>
      <w:r>
        <w:rPr>
          <w:b w:val="1"/>
          <w:bCs w:val="1"/>
        </w:rPr>
        <w:t xml:space="preserve">Instrucciones paso a paso:</w:t>
      </w:r>
    </w:p>
    <w:p>
      <w:pPr>
        <w:numPr>
          <w:ilvl w:val="0"/>
          <w:numId w:val="4"/>
        </w:numPr>
      </w:pPr>
      <w:r>
        <w:rPr>
          <w:i w:val="1"/>
          <w:iCs w:val="1"/>
        </w:rPr>
        <w:t xml:space="preserve">Equipos de 4 integrantes.</w:t>
      </w:r>
    </w:p>
    <w:p>
      <w:pPr>
        <w:numPr>
          <w:ilvl w:val="0"/>
          <w:numId w:val="4"/>
        </w:numPr>
      </w:pPr>
      <w:r>
        <w:rPr>
          <w:i w:val="1"/>
          <w:iCs w:val="1"/>
        </w:rPr>
        <w:t xml:space="preserve">Se colocan tarjetas boca abajo.</w:t>
      </w:r>
    </w:p>
    <w:p>
      <w:pPr>
        <w:numPr>
          <w:ilvl w:val="0"/>
          <w:numId w:val="4"/>
        </w:numPr>
      </w:pPr>
      <w:r>
        <w:rPr>
          <w:i w:val="1"/>
          <w:iCs w:val="1"/>
        </w:rPr>
        <w:t xml:space="preserve">Por turnos, un jugador toma una tarjeta y el equipo debe decidir rápidamente a qué tipo de triángulo pertenece.</w:t>
      </w:r>
    </w:p>
    <w:p>
      <w:pPr>
        <w:numPr>
          <w:ilvl w:val="0"/>
          <w:numId w:val="4"/>
        </w:numPr>
      </w:pPr>
      <w:r>
        <w:rPr>
          <w:i w:val="1"/>
          <w:iCs w:val="1"/>
        </w:rPr>
        <w:t xml:space="preserve">Se registra respuesta en pizarra y el docente verifica en tiempo real.</w:t>
      </w:r>
    </w:p>
    <w:p>
      <w:pPr>
        <w:numPr>
          <w:ilvl w:val="0"/>
          <w:numId w:val="4"/>
        </w:numPr>
      </w:pPr>
      <w:r>
        <w:rPr>
          <w:i w:val="1"/>
          <w:iCs w:val="1"/>
        </w:rPr>
        <w:t xml:space="preserve">Respuestas correctas suman puntos, las incorrectas no restan pero se analiza en grupo para aprendizaje.</w:t>
      </w:r>
    </w:p>
    <w:p>
      <w:pPr>
        <w:numPr>
          <w:ilvl w:val="0"/>
          <w:numId w:val="4"/>
        </w:numPr>
      </w:pPr>
      <w:r>
        <w:rPr>
          <w:i w:val="1"/>
          <w:iCs w:val="1"/>
        </w:rPr>
        <w:t xml:space="preserve">Rotación de roles para dar oportunidad de liderar y participar a todos.</w:t>
      </w:r>
    </w:p>
    <w:p>
      <w:pPr/>
      <w:r>
        <w:rPr>
          <w:b w:val="1"/>
          <w:bCs w:val="1"/>
        </w:rPr>
        <w:t xml:space="preserve">Integración con mecánicas:</w:t>
      </w:r>
      <w:r>
        <w:rPr/>
        <w:t xml:space="preserve"> Retos cronometrados que otorgan puntos extra. Se fomentan la colaboración y la responsabilidad. Se entregan insignias “Clasificador Ágil” para equipos con alto desempeño.</w:t>
      </w:r>
    </w:p>
    <w:p>
      <w:pPr/>
      <w:r>
        <w:rPr>
          <w:b w:val="1"/>
          <w:bCs w:val="1"/>
        </w:rPr>
        <w:t xml:space="preserve">4. Misión 4: Triángulos en el Mundo Real</w:t>
      </w:r>
    </w:p>
    <w:p>
      <w:pPr/>
      <w:r>
        <w:rPr>
          <w:b w:val="1"/>
          <w:bCs w:val="1"/>
        </w:rPr>
        <w:t xml:space="preserve">Descripción:</w:t>
      </w:r>
      <w:r>
        <w:rPr/>
        <w:t xml:space="preserve"> Actividad aplicada para identificar triángulos y sus propiedades en el entorno cercano y crear un portafolio visual.</w:t>
      </w:r>
    </w:p>
    <w:p>
      <w:pPr/>
      <w:r>
        <w:rPr>
          <w:b w:val="1"/>
          <w:bCs w:val="1"/>
        </w:rPr>
        <w:t xml:space="preserve">Materiales:</w:t>
      </w:r>
      <w:r>
        <w:rPr/>
        <w:t xml:space="preserve"> Cámara o celular, cuaderno, lápiz, reglas.</w:t>
      </w:r>
    </w:p>
    <w:p>
      <w:pPr/>
      <w:r>
        <w:rPr>
          <w:b w:val="1"/>
          <w:bCs w:val="1"/>
        </w:rPr>
        <w:t xml:space="preserve">Duración:</w:t>
      </w:r>
      <w:r>
        <w:rPr/>
        <w:t xml:space="preserve"> 60 minutos (puede ser actividad para casa o en espacios escolares)</w:t>
      </w:r>
    </w:p>
    <w:p>
      <w:pPr/>
      <w:r>
        <w:rPr>
          <w:b w:val="1"/>
          <w:bCs w:val="1"/>
        </w:rPr>
        <w:t xml:space="preserve">Instrucciones paso a paso:</w:t>
      </w:r>
    </w:p>
    <w:p>
      <w:pPr>
        <w:numPr>
          <w:ilvl w:val="0"/>
          <w:numId w:val="5"/>
        </w:numPr>
      </w:pPr>
      <w:r>
        <w:rPr>
          <w:i w:val="1"/>
          <w:iCs w:val="1"/>
        </w:rPr>
        <w:t xml:space="preserve">Los estudiantes salen en grupos o individualmente a buscar estructuras, objetos o formas triangulares en su entorno (puentes, señales, ventanas, etc.).</w:t>
      </w:r>
    </w:p>
    <w:p>
      <w:pPr>
        <w:numPr>
          <w:ilvl w:val="0"/>
          <w:numId w:val="5"/>
        </w:numPr>
      </w:pPr>
      <w:r>
        <w:rPr>
          <w:i w:val="1"/>
          <w:iCs w:val="1"/>
        </w:rPr>
        <w:t xml:space="preserve">Documentan con foto o dibujo y describen qué tipo de triángulo es y qué propiedades identifican.</w:t>
      </w:r>
    </w:p>
    <w:p>
      <w:pPr>
        <w:numPr>
          <w:ilvl w:val="0"/>
          <w:numId w:val="5"/>
        </w:numPr>
      </w:pPr>
      <w:r>
        <w:rPr>
          <w:i w:val="1"/>
          <w:iCs w:val="1"/>
        </w:rPr>
        <w:t xml:space="preserve">Se arma un portafolio digital o físico para compartir con la clase.</w:t>
      </w:r>
    </w:p>
    <w:p>
      <w:pPr>
        <w:numPr>
          <w:ilvl w:val="0"/>
          <w:numId w:val="5"/>
        </w:numPr>
      </w:pPr>
      <w:r>
        <w:rPr>
          <w:i w:val="1"/>
          <w:iCs w:val="1"/>
        </w:rPr>
        <w:t xml:space="preserve">Discusión en clase sobre la importancia y aplicación de triángulos en la vida cotidiana.</w:t>
      </w:r>
    </w:p>
    <w:p>
      <w:pPr/>
      <w:r>
        <w:rPr>
          <w:b w:val="1"/>
          <w:bCs w:val="1"/>
        </w:rPr>
        <w:t xml:space="preserve">Integración con mecánicas:</w:t>
      </w:r>
      <w:r>
        <w:rPr/>
        <w:t xml:space="preserve"> Puntos otorgados por cada evidencia entregada con análisis correcto. Insignias “Explorador Creativo” para quienes encuentren formas inusuales o hagan análisis profundos. Fomenta creatividad, curiosidad y responsabilidad.</w:t>
      </w:r>
    </w:p>
    <w:p>
      <w:pPr/>
      <w:r>
        <w:rPr>
          <w:b w:val="1"/>
          <w:bCs w:val="1"/>
        </w:rPr>
        <w:t xml:space="preserve">5. Misión Final: El Gran Desafío Geométrico</w:t>
      </w:r>
    </w:p>
    <w:p>
      <w:pPr/>
      <w:r>
        <w:rPr>
          <w:b w:val="1"/>
          <w:bCs w:val="1"/>
        </w:rPr>
        <w:t xml:space="preserve">Descripción:</w:t>
      </w:r>
      <w:r>
        <w:rPr/>
        <w:t xml:space="preserve"> Resolución colaborativa de un problema complejo que integra construcción, clasificación y cálculo de triángulos para “rescatar” un monumento ficticio del reino.</w:t>
      </w:r>
    </w:p>
    <w:p>
      <w:pPr/>
      <w:r>
        <w:rPr>
          <w:b w:val="1"/>
          <w:bCs w:val="1"/>
        </w:rPr>
        <w:t xml:space="preserve">Materiales:</w:t>
      </w:r>
      <w:r>
        <w:rPr/>
        <w:t xml:space="preserve"> Kit completo (reglas, transportadores, papel, calculadoras), problemas impresos, pizarra para anotaciones, dispositivos TIC para consulta.</w:t>
      </w:r>
    </w:p>
    <w:p>
      <w:pPr/>
      <w:r>
        <w:rPr>
          <w:b w:val="1"/>
          <w:bCs w:val="1"/>
        </w:rPr>
        <w:t xml:space="preserve">Duración:</w:t>
      </w:r>
      <w:r>
        <w:rPr/>
        <w:t xml:space="preserve"> 90 minutos</w:t>
      </w:r>
    </w:p>
    <w:p>
      <w:pPr/>
      <w:r>
        <w:rPr>
          <w:b w:val="1"/>
          <w:bCs w:val="1"/>
        </w:rPr>
        <w:t xml:space="preserve">Instrucciones paso a paso:</w:t>
      </w:r>
    </w:p>
    <w:p>
      <w:pPr>
        <w:numPr>
          <w:ilvl w:val="0"/>
          <w:numId w:val="6"/>
        </w:numPr>
      </w:pPr>
      <w:r>
        <w:rPr>
          <w:i w:val="1"/>
          <w:iCs w:val="1"/>
        </w:rPr>
        <w:t xml:space="preserve">Equipos de 4-5 estudiantes, con roles rotativos.</w:t>
      </w:r>
    </w:p>
    <w:p>
      <w:pPr>
        <w:numPr>
          <w:ilvl w:val="0"/>
          <w:numId w:val="6"/>
        </w:numPr>
      </w:pPr>
      <w:r>
        <w:rPr>
          <w:i w:val="1"/>
          <w:iCs w:val="1"/>
        </w:rPr>
        <w:t xml:space="preserve">Se presenta un problema contextualizado: reconstruir un triángulo base para un monumento que protege la ciudad.</w:t>
      </w:r>
    </w:p>
    <w:p>
      <w:pPr>
        <w:numPr>
          <w:ilvl w:val="0"/>
          <w:numId w:val="6"/>
        </w:numPr>
      </w:pPr>
      <w:r>
        <w:rPr>
          <w:i w:val="1"/>
          <w:iCs w:val="1"/>
        </w:rPr>
        <w:t xml:space="preserve">El equipo debe diseñar el triángulo con medidas dadas, justificar su clasificación, calcular ángulos y explicar propiedades aplicadas.</w:t>
      </w:r>
    </w:p>
    <w:p>
      <w:pPr>
        <w:numPr>
          <w:ilvl w:val="0"/>
          <w:numId w:val="6"/>
        </w:numPr>
      </w:pPr>
      <w:r>
        <w:rPr>
          <w:i w:val="1"/>
          <w:iCs w:val="1"/>
        </w:rPr>
        <w:t xml:space="preserve">Se promueve el debate y la toma de decisiones en equipo.</w:t>
      </w:r>
    </w:p>
    <w:p>
      <w:pPr>
        <w:numPr>
          <w:ilvl w:val="0"/>
          <w:numId w:val="6"/>
        </w:numPr>
      </w:pPr>
      <w:r>
        <w:rPr>
          <w:i w:val="1"/>
          <w:iCs w:val="1"/>
        </w:rPr>
        <w:t xml:space="preserve">Presentación final ante la clase con explicación y defensa de su solución.</w:t>
      </w:r>
    </w:p>
    <w:p>
      <w:pPr/>
      <w:r>
        <w:rPr>
          <w:b w:val="1"/>
          <w:bCs w:val="1"/>
        </w:rPr>
        <w:t xml:space="preserve">Integración con mecánicas:</w:t>
      </w:r>
      <w:r>
        <w:rPr/>
        <w:t xml:space="preserve"> Alta puntuación por trabajo colaborativo, creatividad, precisión y presentación. Insignas “Maestro Triangular” y “Compañero Colaborativo” otorgadas. Se desbloquea el capítulo final de la narrativa y se consagra al equipo como “Sabios del Reino”.</w:t>
      </w:r>
    </w:p>
    <w:p/>
    <w:p>
      <w:pPr/>
      <w:r>
        <w:rPr>
          <w:color w:val="2b6cb0"/>
          <w:sz w:val="28"/>
          <w:szCs w:val="28"/>
          <w:b w:val="1"/>
          <w:bCs w:val="1"/>
        </w:rPr>
        <w:t xml:space="preserve">Reglas y Condiciones</w:t>
      </w:r>
    </w:p>
    <w:p>
      <w:pPr/>
      <w:r>
        <w:rPr>
          <w:b w:val="1"/>
          <w:bCs w:val="1"/>
        </w:rPr>
        <w:t xml:space="preserve">Reglas del Juego TriánguloQuest</w:t>
      </w:r>
    </w:p>
    <w:p>
      <w:pPr/>
      <w:r>
        <w:rPr>
          <w:b w:val="1"/>
          <w:bCs w:val="1"/>
        </w:rPr>
        <w:t xml:space="preserve">Condiciones Generales:</w:t>
      </w:r>
    </w:p>
    <w:p>
      <w:pPr>
        <w:numPr>
          <w:ilvl w:val="0"/>
          <w:numId w:val="7"/>
        </w:numPr>
      </w:pPr>
      <w:r>
        <w:rPr/>
        <w:t xml:space="preserve">El juego se desarrolla en equipos de 4-5 estudiantes, con roles asignados que rotan para garantizar la inclusión y desarrollo integral.</w:t>
      </w:r>
    </w:p>
    <w:p>
      <w:pPr>
        <w:numPr>
          <w:ilvl w:val="0"/>
          <w:numId w:val="7"/>
        </w:numPr>
      </w:pPr>
      <w:r>
        <w:rPr/>
        <w:t xml:space="preserve">Las actividades deben completarse en los tiempos establecidos para mantener el ritmo y la inmersión.</w:t>
      </w:r>
    </w:p>
    <w:p>
      <w:pPr>
        <w:numPr>
          <w:ilvl w:val="0"/>
          <w:numId w:val="7"/>
        </w:numPr>
      </w:pPr>
      <w:r>
        <w:rPr/>
        <w:t xml:space="preserve">La colaboración, respeto y responsabilidad son valores clave y se esperan en todo momento.</w:t>
      </w:r>
    </w:p>
    <w:p>
      <w:pPr/>
      <w:r>
        <w:rPr>
          <w:b w:val="1"/>
          <w:bCs w:val="1"/>
        </w:rPr>
        <w:t xml:space="preserve">Condiciones de Victoria:</w:t>
      </w:r>
    </w:p>
    <w:p>
      <w:pPr>
        <w:numPr>
          <w:ilvl w:val="0"/>
          <w:numId w:val="8"/>
        </w:numPr>
      </w:pPr>
      <w:r>
        <w:rPr/>
        <w:t xml:space="preserve">El equipo que acumule más puntos al finalizar todas las misiones gana el título de “Sabio del Reino”.</w:t>
      </w:r>
    </w:p>
    <w:p>
      <w:pPr>
        <w:numPr>
          <w:ilvl w:val="0"/>
          <w:numId w:val="8"/>
        </w:numPr>
      </w:pPr>
      <w:r>
        <w:rPr/>
        <w:t xml:space="preserve">Todos los participantes que alcancen el nivel “Maestro Triangular” reciben reconocimiento especial.</w:t>
      </w:r>
    </w:p>
    <w:p>
      <w:pPr>
        <w:numPr>
          <w:ilvl w:val="0"/>
          <w:numId w:val="8"/>
        </w:numPr>
      </w:pPr>
      <w:r>
        <w:rPr/>
        <w:t xml:space="preserve">La victoria también se mide en el aprendizaje y la participación activa, no solo en puntos.</w:t>
      </w:r>
    </w:p>
    <w:p>
      <w:pPr/>
      <w:r>
        <w:rPr>
          <w:b w:val="1"/>
          <w:bCs w:val="1"/>
        </w:rPr>
        <w:t xml:space="preserve">Penalizaciones:</w:t>
      </w:r>
    </w:p>
    <w:p>
      <w:pPr>
        <w:numPr>
          <w:ilvl w:val="0"/>
          <w:numId w:val="9"/>
        </w:numPr>
      </w:pPr>
      <w:r>
        <w:rPr/>
        <w:t xml:space="preserve">No se restan puntos por errores, pero se fomenta la reflexión para aprender de ellos.</w:t>
      </w:r>
    </w:p>
    <w:p>
      <w:pPr>
        <w:numPr>
          <w:ilvl w:val="0"/>
          <w:numId w:val="9"/>
        </w:numPr>
      </w:pPr>
      <w:r>
        <w:rPr/>
        <w:t xml:space="preserve">Comportamientos irrespetuosos o desconsiderados pueden llevar a amonestaciones y, de ser necesario, exclusión temporal del juego para mantener un ambiente positivo.</w:t>
      </w:r>
    </w:p>
    <w:p>
      <w:pPr>
        <w:numPr>
          <w:ilvl w:val="0"/>
          <w:numId w:val="9"/>
        </w:numPr>
      </w:pPr>
      <w:r>
        <w:rPr/>
        <w:t xml:space="preserve">Las entregas tardías de actividades restan puntos progresivamente, incentivando la responsabilidad.</w:t>
      </w:r>
    </w:p>
    <w:p>
      <w:pPr/>
      <w:r>
        <w:rPr>
          <w:b w:val="1"/>
          <w:bCs w:val="1"/>
        </w:rPr>
        <w:t xml:space="preserve">Turnos y Roles:</w:t>
      </w:r>
    </w:p>
    <w:p>
      <w:pPr>
        <w:numPr>
          <w:ilvl w:val="0"/>
          <w:numId w:val="10"/>
        </w:numPr>
      </w:pPr>
      <w:r>
        <w:rPr/>
        <w:t xml:space="preserve">Durante actividades colaborativas, los turnos para hablar o tomar decisiones se respetan para garantizar equidad.</w:t>
      </w:r>
    </w:p>
    <w:p>
      <w:pPr>
        <w:numPr>
          <w:ilvl w:val="0"/>
          <w:numId w:val="10"/>
        </w:numPr>
      </w:pPr>
      <w:r>
        <w:rPr/>
        <w:t xml:space="preserve">Los roles (Constructor, Clasificador, Analista, Estratega) rotan al menos una vez por misión para que todos experimenten diversos aprendizajes.</w:t>
      </w:r>
    </w:p>
    <w:p>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por logro</w:t>
            </w:r>
          </w:p>
        </w:tc>
        <w:tc>
          <w:tcPr>
            <w:noWrap/>
          </w:tcPr>
          <w:p>
            <w:pPr/>
            <w:r>
              <w:rPr/>
              <w:t xml:space="preserve">Bonificaciones</w:t>
            </w:r>
          </w:p>
        </w:tc>
      </w:tr>
      <w:tr>
        <w:trPr/>
        <w:tc>
          <w:tcPr>
            <w:noWrap/>
          </w:tcPr>
          <w:p>
            <w:pPr/>
            <w:r>
              <w:rPr/>
              <w:t xml:space="preserve">Construcción de Triángulos</w:t>
            </w:r>
          </w:p>
        </w:tc>
        <w:tc>
          <w:tcPr>
            <w:noWrap/>
          </w:tcPr>
          <w:p>
            <w:pPr/>
            <w:r>
              <w:rPr/>
              <w:t xml:space="preserve">10 puntos por triángulo correcto</w:t>
            </w:r>
          </w:p>
        </w:tc>
        <w:tc>
          <w:tcPr>
            <w:noWrap/>
          </w:tcPr>
          <w:p>
            <w:pPr/>
            <w:r>
              <w:rPr/>
              <w:t xml:space="preserve">+5 puntos por trabajo colaborativo destacado</w:t>
            </w:r>
          </w:p>
        </w:tc>
      </w:tr>
      <w:tr>
        <w:trPr/>
        <w:tc>
          <w:tcPr>
            <w:noWrap/>
          </w:tcPr>
          <w:p>
            <w:pPr/>
            <w:r>
              <w:rPr/>
              <w:t xml:space="preserve">Resolución de Problemas de Ángulos</w:t>
            </w:r>
          </w:p>
        </w:tc>
        <w:tc>
          <w:tcPr>
            <w:noWrap/>
          </w:tcPr>
          <w:p>
            <w:pPr/>
            <w:r>
              <w:rPr/>
              <w:t xml:space="preserve">15 puntos por problema resuelto</w:t>
            </w:r>
          </w:p>
        </w:tc>
        <w:tc>
          <w:tcPr>
            <w:noWrap/>
          </w:tcPr>
          <w:p>
            <w:pPr/>
            <w:r>
              <w:rPr/>
              <w:t xml:space="preserve">+5 puntos por rapidez y precisión</w:t>
            </w:r>
          </w:p>
        </w:tc>
      </w:tr>
      <w:tr>
        <w:trPr/>
        <w:tc>
          <w:tcPr>
            <w:noWrap/>
          </w:tcPr>
          <w:p>
            <w:pPr/>
            <w:r>
              <w:rPr/>
              <w:t xml:space="preserve">Clasificación Rápida</w:t>
            </w:r>
          </w:p>
        </w:tc>
        <w:tc>
          <w:tcPr>
            <w:noWrap/>
          </w:tcPr>
          <w:p>
            <w:pPr/>
            <w:r>
              <w:rPr/>
              <w:t xml:space="preserve">5 puntos por respuesta correcta</w:t>
            </w:r>
          </w:p>
        </w:tc>
        <w:tc>
          <w:tcPr>
            <w:noWrap/>
          </w:tcPr>
          <w:p>
            <w:pPr/>
            <w:r>
              <w:rPr/>
              <w:t xml:space="preserve">+10 puntos por ronda sin errores</w:t>
            </w:r>
          </w:p>
        </w:tc>
      </w:tr>
      <w:tr>
        <w:trPr/>
        <w:tc>
          <w:tcPr>
            <w:noWrap/>
          </w:tcPr>
          <w:p>
            <w:pPr/>
            <w:r>
              <w:rPr/>
              <w:t xml:space="preserve">Triángulos en el Mundo Real</w:t>
            </w:r>
          </w:p>
        </w:tc>
        <w:tc>
          <w:tcPr>
            <w:noWrap/>
          </w:tcPr>
          <w:p>
            <w:pPr/>
            <w:r>
              <w:rPr/>
              <w:t xml:space="preserve">10 puntos por evidencia válida</w:t>
            </w:r>
          </w:p>
        </w:tc>
        <w:tc>
          <w:tcPr>
            <w:noWrap/>
          </w:tcPr>
          <w:p>
            <w:pPr/>
            <w:r>
              <w:rPr/>
              <w:t xml:space="preserve">+5 puntos por análisis creativo</w:t>
            </w:r>
          </w:p>
        </w:tc>
      </w:tr>
      <w:tr>
        <w:trPr/>
        <w:tc>
          <w:tcPr>
            <w:noWrap/>
          </w:tcPr>
          <w:p>
            <w:pPr/>
            <w:r>
              <w:rPr/>
              <w:t xml:space="preserve">Gran Desafío Geométrico</w:t>
            </w:r>
          </w:p>
        </w:tc>
        <w:tc>
          <w:tcPr>
            <w:noWrap/>
          </w:tcPr>
          <w:p>
            <w:pPr/>
            <w:r>
              <w:rPr/>
              <w:t xml:space="preserve">30 puntos por solución completa</w:t>
            </w:r>
          </w:p>
        </w:tc>
        <w:tc>
          <w:tcPr>
            <w:noWrap/>
          </w:tcPr>
          <w:p>
            <w:pPr/>
            <w:r>
              <w:rPr/>
              <w:t xml:space="preserve">+10 puntos por presentación y trabajo en equipo</w:t>
            </w:r>
          </w:p>
        </w:tc>
      </w:tr>
    </w:tbl>
    <w:p>
      <w:pPr/>
      <w:r>
        <w:rPr>
          <w:b w:val="1"/>
          <w:bCs w:val="1"/>
        </w:rPr>
        <w:t xml:space="preserve">Sistema de Logros:</w:t>
      </w:r>
    </w:p>
    <w:p>
      <w:pPr>
        <w:numPr>
          <w:ilvl w:val="0"/>
          <w:numId w:val="11"/>
        </w:numPr>
      </w:pPr>
      <w:r>
        <w:rPr/>
        <w:t xml:space="preserve">Los logros se conceden automáticamente al cumplir condiciones específicas (puntos acumulados, roles cumplidos, colaboración).</w:t>
      </w:r>
    </w:p>
    <w:p>
      <w:pPr>
        <w:numPr>
          <w:ilvl w:val="0"/>
          <w:numId w:val="11"/>
        </w:numPr>
      </w:pPr>
      <w:r>
        <w:rPr/>
        <w:t xml:space="preserve">Los estudiantes pueden visualizar su progreso y logros en un tablero digital o físico.</w:t>
      </w:r>
    </w:p>
    <w:p>
      <w:pPr>
        <w:numPr>
          <w:ilvl w:val="0"/>
          <w:numId w:val="11"/>
        </w:numPr>
      </w:pPr>
      <w:r>
        <w:rPr/>
        <w:t xml:space="preserve">Los logros fomentan la motivación y la autoestima, reflejando competencias desarrolladas.</w:t>
      </w:r>
    </w:p>
    <w:p/>
    <w:p>
      <w:pPr/>
      <w:r>
        <w:rPr>
          <w:color w:val="2b6cb0"/>
          <w:sz w:val="28"/>
          <w:szCs w:val="28"/>
          <w:b w:val="1"/>
          <w:bCs w:val="1"/>
        </w:rPr>
        <w:t xml:space="preserve">Evaluación Gamificada</w:t>
      </w:r>
    </w:p>
    <w:p>
      <w:pPr/>
      <w:r>
        <w:rPr>
          <w:b w:val="1"/>
          <w:bCs w:val="1"/>
        </w:rPr>
        <w:t xml:space="preserve">Evaluación Gamificada en TriánguloQuest</w:t>
      </w:r>
    </w:p>
    <w:p>
      <w:pPr/>
      <w:r>
        <w:rPr>
          <w:b w:val="1"/>
          <w:bCs w:val="1"/>
        </w:rPr>
        <w:t xml:space="preserve">Criterios de Evaluación:</w:t>
      </w:r>
    </w:p>
    <w:p>
      <w:pPr>
        <w:numPr>
          <w:ilvl w:val="0"/>
          <w:numId w:val="12"/>
        </w:numPr>
      </w:pPr>
      <w:r>
        <w:rPr>
          <w:b w:val="1"/>
          <w:bCs w:val="1"/>
        </w:rPr>
        <w:t xml:space="preserve">Comprensión conceptual:</w:t>
      </w:r>
      <w:r>
        <w:rPr/>
        <w:t xml:space="preserve"> Identificación correcta de tipos de triángulos y sus propiedades.</w:t>
      </w:r>
    </w:p>
    <w:p>
      <w:pPr>
        <w:numPr>
          <w:ilvl w:val="0"/>
          <w:numId w:val="12"/>
        </w:numPr>
      </w:pPr>
      <w:r>
        <w:rPr>
          <w:b w:val="1"/>
          <w:bCs w:val="1"/>
        </w:rPr>
        <w:t xml:space="preserve">Aplicación práctica:</w:t>
      </w:r>
      <w:r>
        <w:rPr/>
        <w:t xml:space="preserve"> Resolución de problemas geométricos con precisión y lógica.</w:t>
      </w:r>
    </w:p>
    <w:p>
      <w:pPr>
        <w:numPr>
          <w:ilvl w:val="0"/>
          <w:numId w:val="12"/>
        </w:numPr>
      </w:pPr>
      <w:r>
        <w:rPr>
          <w:b w:val="1"/>
          <w:bCs w:val="1"/>
        </w:rPr>
        <w:t xml:space="preserve">Colaboración y roles:</w:t>
      </w:r>
      <w:r>
        <w:rPr/>
        <w:t xml:space="preserve"> Participación activa y responsable en equipo, cumplimiento de roles.</w:t>
      </w:r>
    </w:p>
    <w:p>
      <w:pPr>
        <w:numPr>
          <w:ilvl w:val="0"/>
          <w:numId w:val="12"/>
        </w:numPr>
      </w:pPr>
      <w:r>
        <w:rPr>
          <w:b w:val="1"/>
          <w:bCs w:val="1"/>
        </w:rPr>
        <w:t xml:space="preserve">Creatividad y pensamiento crítico:</w:t>
      </w:r>
      <w:r>
        <w:rPr/>
        <w:t xml:space="preserve"> Análisis innovador y soluciones originales en actividades aplicadas.</w:t>
      </w:r>
    </w:p>
    <w:p>
      <w:pPr>
        <w:numPr>
          <w:ilvl w:val="0"/>
          <w:numId w:val="12"/>
        </w:numPr>
      </w:pPr>
      <w:r>
        <w:rPr>
          <w:b w:val="1"/>
          <w:bCs w:val="1"/>
        </w:rPr>
        <w:t xml:space="preserve">Comunicación:</w:t>
      </w:r>
      <w:r>
        <w:rPr/>
        <w:t xml:space="preserve"> Expresión clara y argumentación en presentaciones y discusiones.</w:t>
      </w:r>
    </w:p>
    <w:p>
      <w:pPr>
        <w:numPr>
          <w:ilvl w:val="0"/>
          <w:numId w:val="12"/>
        </w:numPr>
      </w:pPr>
      <w:r>
        <w:rPr>
          <w:b w:val="1"/>
          <w:bCs w:val="1"/>
        </w:rPr>
        <w:t xml:space="preserve">Adaptabilidad:</w:t>
      </w:r>
      <w:r>
        <w:rPr/>
        <w:t xml:space="preserve"> Capacidad para enfrentar nuevos retos y ajustar estrategias.</w:t>
      </w:r>
    </w:p>
    <w:p>
      <w:pPr/>
      <w:r>
        <w:rPr>
          <w:b w:val="1"/>
          <w:bCs w:val="1"/>
        </w:rPr>
        <w:t xml:space="preserve">Rúbricas Integradas:</w:t>
      </w:r>
    </w:p>
    <w:p>
      <w:pPr/>
      <w:r>
        <w:rPr/>
        <w:t xml:space="preserve">Para cada misión y actividad se dispone de una rúbrica sencilla que puntúa:</w:t>
      </w:r>
    </w:p>
    <w:p>
      <w:pPr>
        <w:numPr>
          <w:ilvl w:val="0"/>
          <w:numId w:val="13"/>
        </w:numPr>
      </w:pPr>
      <w:r>
        <w:rPr>
          <w:b w:val="1"/>
          <w:bCs w:val="1"/>
        </w:rPr>
        <w:t xml:space="preserve">Exactitud técnica (0-5):</w:t>
      </w:r>
      <w:r>
        <w:rPr/>
        <w:t xml:space="preserve"> Precisión en construcciones, cálculos y clasificaciones.</w:t>
      </w:r>
    </w:p>
    <w:p>
      <w:pPr>
        <w:numPr>
          <w:ilvl w:val="0"/>
          <w:numId w:val="13"/>
        </w:numPr>
      </w:pPr>
      <w:r>
        <w:rPr>
          <w:b w:val="1"/>
          <w:bCs w:val="1"/>
        </w:rPr>
        <w:t xml:space="preserve">Participación (0-5):</w:t>
      </w:r>
      <w:r>
        <w:rPr/>
        <w:t xml:space="preserve"> Nivel de involucramiento y colaboración.</w:t>
      </w:r>
    </w:p>
    <w:p>
      <w:pPr>
        <w:numPr>
          <w:ilvl w:val="0"/>
          <w:numId w:val="13"/>
        </w:numPr>
      </w:pPr>
      <w:r>
        <w:rPr>
          <w:b w:val="1"/>
          <w:bCs w:val="1"/>
        </w:rPr>
        <w:t xml:space="preserve">Creatividad y análisis (0-5):</w:t>
      </w:r>
      <w:r>
        <w:rPr/>
        <w:t xml:space="preserve"> Originalidad y profundidad en soluciones y reflexiones.</w:t>
      </w:r>
    </w:p>
    <w:p>
      <w:pPr>
        <w:numPr>
          <w:ilvl w:val="0"/>
          <w:numId w:val="13"/>
        </w:numPr>
      </w:pPr>
      <w:r>
        <w:rPr>
          <w:b w:val="1"/>
          <w:bCs w:val="1"/>
        </w:rPr>
        <w:t xml:space="preserve">Comunicación (0-5):</w:t>
      </w:r>
      <w:r>
        <w:rPr/>
        <w:t xml:space="preserve"> Claridad y coherencia en exposiciones y registros.</w:t>
      </w:r>
    </w:p>
    <w:p>
      <w:pPr/>
      <w:r>
        <w:rPr>
          <w:b w:val="1"/>
          <w:bCs w:val="1"/>
        </w:rPr>
        <w:t xml:space="preserve">Evidencias de Aprendizaje:</w:t>
      </w:r>
    </w:p>
    <w:p>
      <w:pPr>
        <w:numPr>
          <w:ilvl w:val="0"/>
          <w:numId w:val="14"/>
        </w:numPr>
      </w:pPr>
      <w:r>
        <w:rPr/>
        <w:t xml:space="preserve">Triángulos construidos y clasificados con documentación.</w:t>
      </w:r>
    </w:p>
    <w:p>
      <w:pPr>
        <w:numPr>
          <w:ilvl w:val="0"/>
          <w:numId w:val="14"/>
        </w:numPr>
      </w:pPr>
      <w:r>
        <w:rPr/>
        <w:t xml:space="preserve">Problemas resueltos con explicaciones.</w:t>
      </w:r>
    </w:p>
    <w:p>
      <w:pPr>
        <w:numPr>
          <w:ilvl w:val="0"/>
          <w:numId w:val="14"/>
        </w:numPr>
      </w:pPr>
      <w:r>
        <w:rPr/>
        <w:t xml:space="preserve">Portafolio visual de triángulos en el entorno real.</w:t>
      </w:r>
    </w:p>
    <w:p>
      <w:pPr>
        <w:numPr>
          <w:ilvl w:val="0"/>
          <w:numId w:val="14"/>
        </w:numPr>
      </w:pPr>
      <w:r>
        <w:rPr/>
        <w:t xml:space="preserve">Participación y desempeño en retos y juegos.</w:t>
      </w:r>
    </w:p>
    <w:p>
      <w:pPr>
        <w:numPr>
          <w:ilvl w:val="0"/>
          <w:numId w:val="14"/>
        </w:numPr>
      </w:pPr>
      <w:r>
        <w:rPr/>
        <w:t xml:space="preserve">Presentación final del Gran Desafío Geométrico.</w:t>
      </w:r>
    </w:p>
    <w:p>
      <w:pPr/>
      <w:r>
        <w:rPr>
          <w:b w:val="1"/>
          <w:bCs w:val="1"/>
        </w:rPr>
        <w:t xml:space="preserve">Reflexión Final y Cierre de la Narrativa:</w:t>
      </w:r>
    </w:p>
    <w:p>
      <w:pPr/>
      <w:r>
        <w:rPr/>
        <w:t xml:space="preserve">Al concluir la experiencia, los estudiantes participan en una sesión de reflexión guiada donde comparten lo aprendido, cómo aplicaron las propiedades de los triángulos, y qué competencias del siglo XXI desarrollaron. Se cierra la narrativa resaltando que, gracias a su esfuerzo, el reino de Geometría ha sido restaurado y el conocimiento protegido para futuras generaciones.</w:t>
      </w:r>
    </w:p>
    <w:p>
      <w:pPr/>
      <w:r>
        <w:rPr/>
        <w:t xml:space="preserve">Esta reflexión integra la evaluación formativa y fomenta la metacognición, consolidando el aprendizaje significativo y la motivación para seguir explorando la geometría.</w:t>
      </w:r>
    </w:p>
    <w:p/>
    <w:p>
      <w:pPr/>
      <w:r>
        <w:rPr>
          <w:color w:val="2b6cb0"/>
          <w:sz w:val="28"/>
          <w:szCs w:val="28"/>
          <w:b w:val="1"/>
          <w:bCs w:val="1"/>
        </w:rPr>
        <w:t xml:space="preserve">Recomendaciones Logísticas</w:t>
      </w:r>
    </w:p>
    <w:p>
      <w:pPr/>
      <w:r>
        <w:rPr>
          <w:b w:val="1"/>
          <w:bCs w:val="1"/>
        </w:rPr>
        <w:t xml:space="preserve">Recomendaciones para la Implementación de TriánguloQuest</w:t>
      </w:r>
    </w:p>
    <w:p>
      <w:pPr>
        <w:numPr>
          <w:ilvl w:val="0"/>
          <w:numId w:val="15"/>
        </w:numPr>
      </w:pPr>
      <w:r>
        <w:rPr>
          <w:b w:val="1"/>
          <w:bCs w:val="1"/>
        </w:rPr>
        <w:t xml:space="preserve">Tiempo necesario:</w:t>
      </w:r>
      <w:r>
        <w:rPr/>
        <w:t xml:space="preserve"> La experiencia completa puede ser implementada en 4-5 sesiones de 90 minutos cada una, o adaptarse a sesiones más cortas según disponibilidad.</w:t>
      </w:r>
    </w:p>
    <w:p>
      <w:pPr>
        <w:numPr>
          <w:ilvl w:val="0"/>
          <w:numId w:val="15"/>
        </w:numPr>
      </w:pPr>
      <w:r>
        <w:rPr>
          <w:b w:val="1"/>
          <w:bCs w:val="1"/>
        </w:rPr>
        <w:t xml:space="preserve">Espacio físico:</w:t>
      </w:r>
      <w:r>
        <w:rPr/>
        <w:t xml:space="preserve"> Aula flexible con mesas para trabajo en equipo, espacio para exposiciones y un área para mural o tablero de progreso visual. Espacios abiertos o patios pueden usarse para la búsqueda de triángulos en el entorno.</w:t>
      </w:r>
    </w:p>
    <w:p>
      <w:pPr>
        <w:numPr>
          <w:ilvl w:val="0"/>
          <w:numId w:val="15"/>
        </w:numPr>
      </w:pPr>
      <w:r>
        <w:rPr>
          <w:b w:val="1"/>
          <w:bCs w:val="1"/>
        </w:rPr>
        <w:t xml:space="preserve">Materiales y herramientas TIC:</w:t>
      </w:r>
    </w:p>
    <w:p>
      <w:pPr>
        <w:numPr>
          <w:ilvl w:val="1"/>
          <w:numId w:val="15"/>
        </w:numPr>
      </w:pPr>
      <w:r>
        <w:rPr/>
        <w:t xml:space="preserve">Materiales básicos: reglas, transportadores, compases, hojas cuadriculadas, tijeras, cinta adhesiva, tarjetas impresas con triángulos.</w:t>
      </w:r>
    </w:p>
    <w:p>
      <w:pPr>
        <w:numPr>
          <w:ilvl w:val="1"/>
          <w:numId w:val="15"/>
        </w:numPr>
      </w:pPr>
      <w:r>
        <w:rPr/>
        <w:t xml:space="preserve">Dispositivos móviles o cámaras para actividades de búsqueda en el entorno.</w:t>
      </w:r>
    </w:p>
    <w:p>
      <w:pPr>
        <w:numPr>
          <w:ilvl w:val="1"/>
          <w:numId w:val="15"/>
        </w:numPr>
      </w:pPr>
      <w:r>
        <w:rPr/>
        <w:t xml:space="preserve">Computadora o tablet con proyector para mostrar el tablero de progreso y la narrativa.</w:t>
      </w:r>
    </w:p>
    <w:p>
      <w:pPr>
        <w:numPr>
          <w:ilvl w:val="1"/>
          <w:numId w:val="15"/>
        </w:numPr>
      </w:pPr>
      <w:r>
        <w:rPr/>
        <w:t xml:space="preserve">Plataformas digitales opcionales para registro y seguimiento de puntos e insignias (Google Classroom, Kahoot, ClassDojo, etc.).</w:t>
      </w:r>
    </w:p>
    <w:p>
      <w:pPr>
        <w:numPr>
          <w:ilvl w:val="0"/>
          <w:numId w:val="15"/>
        </w:numPr>
      </w:pPr>
      <w:r>
        <w:rPr>
          <w:b w:val="1"/>
          <w:bCs w:val="1"/>
        </w:rPr>
        <w:t xml:space="preserve">Tamaño del grupo:</w:t>
      </w:r>
      <w:r>
        <w:rPr/>
        <w:t xml:space="preserve"> Ideal para grupos entre 20 y 30 estudiantes, divididos en equipos de 4-5 para favorecer la interacción y diversidad.</w:t>
      </w:r>
    </w:p>
    <w:p>
      <w:pPr>
        <w:numPr>
          <w:ilvl w:val="0"/>
          <w:numId w:val="15"/>
        </w:numPr>
      </w:pPr>
      <w:r>
        <w:rPr>
          <w:b w:val="1"/>
          <w:bCs w:val="1"/>
        </w:rPr>
        <w:t xml:space="preserve">Preparación previa del docente:</w:t>
      </w:r>
    </w:p>
    <w:p>
      <w:pPr>
        <w:numPr>
          <w:ilvl w:val="1"/>
          <w:numId w:val="15"/>
        </w:numPr>
      </w:pPr>
      <w:r>
        <w:rPr/>
        <w:t xml:space="preserve">Preparar materiales y kits por equipo.</w:t>
      </w:r>
    </w:p>
    <w:p>
      <w:pPr>
        <w:numPr>
          <w:ilvl w:val="1"/>
          <w:numId w:val="15"/>
        </w:numPr>
      </w:pPr>
      <w:r>
        <w:rPr/>
        <w:t xml:space="preserve">Familiarizarse con la narrativa, mecánicas y rúbricas.</w:t>
      </w:r>
    </w:p>
    <w:p>
      <w:pPr>
        <w:numPr>
          <w:ilvl w:val="1"/>
          <w:numId w:val="15"/>
        </w:numPr>
      </w:pPr>
      <w:r>
        <w:rPr/>
        <w:t xml:space="preserve">Configurar el tablero de progreso y sistema de puntos.</w:t>
      </w:r>
    </w:p>
    <w:p>
      <w:pPr>
        <w:numPr>
          <w:ilvl w:val="1"/>
          <w:numId w:val="15"/>
        </w:numPr>
      </w:pPr>
      <w:r>
        <w:rPr/>
        <w:t xml:space="preserve">Planificar la rotación de roles y asegurarse de que todos los estudiantes comprendan su función.</w:t>
      </w:r>
    </w:p>
    <w:p>
      <w:pPr>
        <w:numPr>
          <w:ilvl w:val="1"/>
          <w:numId w:val="15"/>
        </w:numPr>
      </w:pPr>
      <w:r>
        <w:rPr/>
        <w:t xml:space="preserve">Preparar ejemplos y posibles ayudas para estudiantes con diferentes estilos y ritmos de aprendizaje.</w:t>
      </w:r>
    </w:p>
    <w:p>
      <w:pPr>
        <w:numPr>
          <w:ilvl w:val="0"/>
          <w:numId w:val="15"/>
        </w:numPr>
      </w:pPr>
      <w:r>
        <w:rPr>
          <w:b w:val="1"/>
          <w:bCs w:val="1"/>
        </w:rPr>
        <w:t xml:space="preserve">Posibles dificultades y soluciones:</w:t>
      </w:r>
    </w:p>
    <w:p>
      <w:pPr>
        <w:numPr>
          <w:ilvl w:val="1"/>
          <w:numId w:val="15"/>
        </w:numPr>
      </w:pPr>
      <w:r>
        <w:rPr>
          <w:i w:val="1"/>
          <w:iCs w:val="1"/>
        </w:rPr>
        <w:t xml:space="preserve">Dificultad para construir triángulos precisos:</w:t>
      </w:r>
      <w:r>
        <w:rPr/>
        <w:t xml:space="preserve"> Proporcionar tutoriales visuales, usar plantillas, y permitir trabajo en parejas.</w:t>
      </w:r>
    </w:p>
    <w:p>
      <w:pPr>
        <w:numPr>
          <w:ilvl w:val="1"/>
          <w:numId w:val="15"/>
        </w:numPr>
      </w:pPr>
      <w:r>
        <w:rPr>
          <w:i w:val="1"/>
          <w:iCs w:val="1"/>
        </w:rPr>
        <w:t xml:space="preserve">Desigualdad en participación:</w:t>
      </w:r>
      <w:r>
        <w:rPr/>
        <w:t xml:space="preserve"> Uso de roles rotativos y monitoreo activo del docente para garantizar inclusión.</w:t>
      </w:r>
    </w:p>
    <w:p>
      <w:pPr>
        <w:numPr>
          <w:ilvl w:val="1"/>
          <w:numId w:val="15"/>
        </w:numPr>
      </w:pPr>
      <w:r>
        <w:rPr>
          <w:i w:val="1"/>
          <w:iCs w:val="1"/>
        </w:rPr>
        <w:t xml:space="preserve">Falta de motivación en algunos estudiantes:</w:t>
      </w:r>
      <w:r>
        <w:rPr/>
        <w:t xml:space="preserve"> Ajustar retos a niveles de dificultad variados y ofrecer recompensas personalizadas.</w:t>
      </w:r>
    </w:p>
    <w:p>
      <w:pPr>
        <w:numPr>
          <w:ilvl w:val="1"/>
          <w:numId w:val="15"/>
        </w:numPr>
      </w:pPr>
      <w:r>
        <w:rPr>
          <w:i w:val="1"/>
          <w:iCs w:val="1"/>
        </w:rPr>
        <w:t xml:space="preserve">Limitaciones de espacio o materiales:</w:t>
      </w:r>
      <w:r>
        <w:rPr/>
        <w:t xml:space="preserve"> Adaptar actividades para formatos digitales o con materiales reciclados.</w:t>
      </w:r>
    </w:p>
    <w:p>
      <w:pPr>
        <w:numPr>
          <w:ilvl w:val="1"/>
          <w:numId w:val="15"/>
        </w:numPr>
      </w:pPr>
      <w:r>
        <w:rPr>
          <w:i w:val="1"/>
          <w:iCs w:val="1"/>
        </w:rPr>
        <w:t xml:space="preserve">Acceso desigual a dispositivos para actividades en el entorno:</w:t>
      </w:r>
      <w:r>
        <w:rPr/>
        <w:t xml:space="preserve"> Organizar salidas grupales o usar cámaras compartidas.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EDCAB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67468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19C82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7827D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1C5A5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F0FA5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81E3B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6EDA1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D666E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CAD4B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286CE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0F3BC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CE4FC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005F5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C2348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2026-10-02T05:05:39-05:00</dcterms:created>
  <dcterms:modified xsi:type="dcterms:W3CDTF">2026-10-02T05:05:39-05:00</dcterms:modified>
</cp:coreProperties>
</file>

<file path=docProps/custom.xml><?xml version="1.0" encoding="utf-8"?>
<Properties xmlns="http://schemas.openxmlformats.org/officeDocument/2006/custom-properties" xmlns:vt="http://schemas.openxmlformats.org/officeDocument/2006/docPropsVTypes"/>
</file>