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w:t>
      </w:r>
    </w:p>
    <w:p/>
    <w:p>
      <w:pPr/>
      <w:r>
        <w:rPr>
          <w:color w:val="666666"/>
          <w:sz w:val="20"/>
          <w:szCs w:val="20"/>
          <w:i w:val="1"/>
          <w:iCs w:val="1"/>
        </w:rPr>
        <w:t xml:space="preserve">Gamificación de Contenido | Matemáticas | Tema: TRIÁNGULOS Y SUS PROPIEDADES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geometría es la clave para desbloquear secretos ancestrales, un antiguo mapa ha sido descubierto en la biblioteca de la ciudad. Este mapa revela la existencia de la "Isla de los Triángulos", un lugar mágico donde las propiedades de los triángulos gobiernan el equilibrio del universo matemático. Sin embargo, la Isla está protegida por enigmas y desafíos geométricos que solo los más valientes y sabios pueden superar.</w:t>
      </w:r>
    </w:p>
    <w:p>
      <w:pPr/>
      <w:r>
        <w:rPr>
          <w:b w:val="1"/>
          <w:bCs w:val="1"/>
        </w:rPr>
        <w:t xml:space="preserve">Los Roles de los Estudiantes</w:t>
      </w:r>
    </w:p>
    <w:p>
      <w:pPr/>
      <w:r>
        <w:rPr/>
        <w:t xml:space="preserve">Los estudiantes se convertirán en “Exploradores Geométricos”, un equipo de aventureros encargados de desentrañar los misterios de la Isla de los Triángulos. Cada explorador tiene un rol que puede adaptarse según sus habilidades y preferencias, fomentando la colaboración y la diversidad:</w:t>
      </w:r>
    </w:p>
    <w:p>
      <w:pPr>
        <w:numPr>
          <w:ilvl w:val="0"/>
          <w:numId w:val="1"/>
        </w:numPr>
      </w:pPr>
      <w:r>
        <w:rPr>
          <w:b w:val="1"/>
          <w:bCs w:val="1"/>
        </w:rPr>
        <w:t xml:space="preserve">El Constructor:</w:t>
      </w:r>
      <w:r>
        <w:rPr/>
        <w:t xml:space="preserve"> Encargado de crear y manipular figuras geométricas, con atención al detalle y precisión.</w:t>
      </w:r>
    </w:p>
    <w:p>
      <w:pPr>
        <w:numPr>
          <w:ilvl w:val="0"/>
          <w:numId w:val="1"/>
        </w:numPr>
      </w:pPr>
      <w:r>
        <w:rPr>
          <w:b w:val="1"/>
          <w:bCs w:val="1"/>
        </w:rPr>
        <w:t xml:space="preserve">El Investigador:</w:t>
      </w:r>
      <w:r>
        <w:rPr/>
        <w:t xml:space="preserve"> Responsable de analizar propiedades y resolver problemas teóricos.</w:t>
      </w:r>
    </w:p>
    <w:p>
      <w:pPr>
        <w:numPr>
          <w:ilvl w:val="0"/>
          <w:numId w:val="1"/>
        </w:numPr>
      </w:pPr>
      <w:r>
        <w:rPr>
          <w:b w:val="1"/>
          <w:bCs w:val="1"/>
        </w:rPr>
        <w:t xml:space="preserve">El Comunicador:</w:t>
      </w:r>
      <w:r>
        <w:rPr/>
        <w:t xml:space="preserve"> Facilita la comunicación del equipo, presentando ideas y conclusiones.</w:t>
      </w:r>
    </w:p>
    <w:p>
      <w:pPr>
        <w:numPr>
          <w:ilvl w:val="0"/>
          <w:numId w:val="1"/>
        </w:numPr>
      </w:pPr>
      <w:r>
        <w:rPr>
          <w:b w:val="1"/>
          <w:bCs w:val="1"/>
        </w:rPr>
        <w:t xml:space="preserve">El Estratega:</w:t>
      </w:r>
      <w:r>
        <w:rPr/>
        <w:t xml:space="preserve"> Planifica las acciones del equipo para superar retos y administrar el tiempo.</w:t>
      </w:r>
    </w:p>
    <w:p>
      <w:pPr/>
      <w:r>
        <w:rPr>
          <w:b w:val="1"/>
          <w:bCs w:val="1"/>
        </w:rPr>
        <w:t xml:space="preserve">Misión Principal</w:t>
      </w:r>
    </w:p>
    <w:p>
      <w:pPr/>
      <w:r>
        <w:rPr/>
        <w:t xml:space="preserve">Los Exploradores Geométricos deben viajar por diferentes regiones de la Isla de los Triángulos, cada una representando un tipo de triángulo y sus propiedades: equilátero, isósceles, escaleno, acutángulo, rectángulo y obtusángulo. En cada región deberán construir triángulos, identificar sus características, resolver desafíos prácticos y aplicar las propiedades para desbloquear llaves que les permitan avanzar y salvar la Isla de un desequilibrio que amenaza con borrar todo conocimiento geométrico.</w:t>
      </w:r>
    </w:p>
    <w:p>
      <w:pPr/>
      <w:r>
        <w:rPr>
          <w:b w:val="1"/>
          <w:bCs w:val="1"/>
        </w:rPr>
        <w:t xml:space="preserve">Conexión con el Tema de Aprendizaje</w:t>
      </w:r>
    </w:p>
    <w:p>
      <w:pPr/>
      <w:r>
        <w:rPr/>
        <w:t xml:space="preserve">Esta narrativa transforma el aprendizaje tradicional de triángulos en una aventura donde cada concepto se integra en un contexto activo y significativo. La construcción, clasificación, y análisis de triángulos se vuelven herramientas para abrir puertas, resolver acertijos y avanzar en la historia. Al vivir esta experiencia, los estudiantes no solo memorizan propiedades, sino que las aplican en situaciones reales y colaborativas, fortaleciendo su razonamiento geométrico y su capacidad para resolver problemas.</w:t>
      </w:r>
    </w:p>
    <w:p>
      <w:pPr/>
      <w:r>
        <w:rPr>
          <w:b w:val="1"/>
          <w:bCs w:val="1"/>
        </w:rPr>
        <w:t xml:space="preserve">Desarrollo de Competencias del Siglo XXI</w:t>
      </w:r>
    </w:p>
    <w:p>
      <w:pPr/>
      <w:r>
        <w:rPr/>
        <w:t xml:space="preserve">La historia invita a la creatividad al diseñar triángulos y estrategias, al pensamiento crítico en la resolución de retos, a la colaboración en equipo para superar obstáculos, y a la adaptabilidad frente a desafíos inesperados en la Isla. La misión también promueve la responsabilidad individual y grupal, así como la curiosidad por profundizar en las propiedades geométricas y su aplicación en la vida cotidiana.</w:t>
      </w:r>
    </w:p>
    <w:p>
      <w:pPr/>
      <w:r>
        <w:rPr>
          <w:b w:val="1"/>
          <w:bCs w:val="1"/>
        </w:rPr>
        <w:t xml:space="preserve">Inclusión, Diversidad y Equidad</w:t>
      </w:r>
    </w:p>
    <w:p>
      <w:pPr/>
      <w:r>
        <w:rPr/>
        <w:t xml:space="preserve">La narrativa es accesible para todos los estudiantes, permitiendo que cada uno elija un rol que se adapte a sus fortalezas y estilos de aprendizaje. Las actividades están diseñadas para ser inclusivas, con recursos visuales, manipulativos físicos y digitales, y soporte para diferentes niveles de habilidad. La historia celebra la diversidad de ideas y fomenta un ambiente de respeto y apoyo mutuo donde cada explorador aporta valor al equipo.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de Explorador” al completar desafíos con precisión y creatividad. Cada actividad tiene un puntaje base que puede incrementarse con respuestas rápidas, soluciones innovadoras y trabajo colaborativo efectivo.</w:t>
      </w:r>
    </w:p>
    <w:p>
      <w:pPr>
        <w:numPr>
          <w:ilvl w:val="0"/>
          <w:numId w:val="2"/>
        </w:numPr>
      </w:pPr>
      <w:r>
        <w:rPr/>
        <w:t xml:space="preserve">Resolución correcta de ejercicios: 10 puntos</w:t>
      </w:r>
    </w:p>
    <w:p>
      <w:pPr>
        <w:numPr>
          <w:ilvl w:val="0"/>
          <w:numId w:val="2"/>
        </w:numPr>
      </w:pPr>
      <w:r>
        <w:rPr/>
        <w:t xml:space="preserve">Construcción precisa de triángulos: 15 puntos</w:t>
      </w:r>
    </w:p>
    <w:p>
      <w:pPr>
        <w:numPr>
          <w:ilvl w:val="0"/>
          <w:numId w:val="2"/>
        </w:numPr>
      </w:pPr>
      <w:r>
        <w:rPr/>
        <w:t xml:space="preserve">Explicación clara y justificada: 5 puntos adicionales</w:t>
      </w:r>
    </w:p>
    <w:p>
      <w:pPr>
        <w:numPr>
          <w:ilvl w:val="0"/>
          <w:numId w:val="2"/>
        </w:numPr>
      </w:pPr>
      <w:r>
        <w:rPr/>
        <w:t xml:space="preserve">Trabajo en equipo y colaboración: 10 puntos por actividad grupal</w:t>
      </w:r>
    </w:p>
    <w:p>
      <w:pPr>
        <w:numPr>
          <w:ilvl w:val="0"/>
          <w:numId w:val="2"/>
        </w:numPr>
      </w:pPr>
      <w:r>
        <w:rPr/>
        <w:t xml:space="preserve">Creatividad en soluciones y presentaciones: 5-10 puntos extra</w:t>
      </w:r>
    </w:p>
    <w:p>
      <w:pPr/>
      <w:r>
        <w:rPr>
          <w:b w:val="1"/>
          <w:bCs w:val="1"/>
        </w:rPr>
        <w:t xml:space="preserve">Niveles y Progresión</w:t>
      </w:r>
    </w:p>
    <w:p>
      <w:pPr/>
      <w:r>
        <w:rPr/>
        <w:t xml:space="preserve">La experiencia está dividida en 6 niveles, cada uno asociado a un tipo de triángulo y sus propiedades:</w:t>
      </w:r>
    </w:p>
    <w:p>
      <w:pPr>
        <w:numPr>
          <w:ilvl w:val="0"/>
          <w:numId w:val="3"/>
        </w:numPr>
      </w:pPr>
      <w:r>
        <w:rPr>
          <w:b w:val="1"/>
          <w:bCs w:val="1"/>
        </w:rPr>
        <w:t xml:space="preserve">Nivel 1:</w:t>
      </w:r>
      <w:r>
        <w:rPr/>
        <w:t xml:space="preserve"> Triángulos Equiláteros – Propiedades básicas</w:t>
      </w:r>
    </w:p>
    <w:p>
      <w:pPr>
        <w:numPr>
          <w:ilvl w:val="0"/>
          <w:numId w:val="3"/>
        </w:numPr>
      </w:pPr>
      <w:r>
        <w:rPr>
          <w:b w:val="1"/>
          <w:bCs w:val="1"/>
        </w:rPr>
        <w:t xml:space="preserve">Nivel 2:</w:t>
      </w:r>
      <w:r>
        <w:rPr/>
        <w:t xml:space="preserve"> Triángulos Isósceles – Simetría y características</w:t>
      </w:r>
    </w:p>
    <w:p>
      <w:pPr>
        <w:numPr>
          <w:ilvl w:val="0"/>
          <w:numId w:val="3"/>
        </w:numPr>
      </w:pPr>
      <w:r>
        <w:rPr>
          <w:b w:val="1"/>
          <w:bCs w:val="1"/>
        </w:rPr>
        <w:t xml:space="preserve">Nivel 3:</w:t>
      </w:r>
      <w:r>
        <w:rPr/>
        <w:t xml:space="preserve"> Triángulos Escalenos – Diversidad de lados y ángulos</w:t>
      </w:r>
    </w:p>
    <w:p>
      <w:pPr>
        <w:numPr>
          <w:ilvl w:val="0"/>
          <w:numId w:val="3"/>
        </w:numPr>
      </w:pPr>
      <w:r>
        <w:rPr>
          <w:b w:val="1"/>
          <w:bCs w:val="1"/>
        </w:rPr>
        <w:t xml:space="preserve">Nivel 4:</w:t>
      </w:r>
      <w:r>
        <w:rPr/>
        <w:t xml:space="preserve"> Triángulos Acutángulos – Ángulos menores de 90°</w:t>
      </w:r>
    </w:p>
    <w:p>
      <w:pPr>
        <w:numPr>
          <w:ilvl w:val="0"/>
          <w:numId w:val="3"/>
        </w:numPr>
      </w:pPr>
      <w:r>
        <w:rPr>
          <w:b w:val="1"/>
          <w:bCs w:val="1"/>
        </w:rPr>
        <w:t xml:space="preserve">Nivel 5:</w:t>
      </w:r>
      <w:r>
        <w:rPr/>
        <w:t xml:space="preserve"> Triángulos Rectángulos – Teorema de Pitágoras y aplicaciones</w:t>
      </w:r>
    </w:p>
    <w:p>
      <w:pPr>
        <w:numPr>
          <w:ilvl w:val="0"/>
          <w:numId w:val="3"/>
        </w:numPr>
      </w:pPr>
      <w:r>
        <w:rPr>
          <w:b w:val="1"/>
          <w:bCs w:val="1"/>
        </w:rPr>
        <w:t xml:space="preserve">Nivel 6:</w:t>
      </w:r>
      <w:r>
        <w:rPr/>
        <w:t xml:space="preserve"> Triángulos Obtusángulos – Propiedades y análisis de ángulos mayores a 90°</w:t>
      </w:r>
    </w:p>
    <w:p>
      <w:pPr/>
      <w:r>
        <w:rPr/>
        <w:t xml:space="preserve">Para avanzar al siguiente nivel, el equipo debe obtener mínimo 80 puntos en el nivel actual, asegurando comprensión y aplicación adecuada.</w:t>
      </w:r>
    </w:p>
    <w:p>
      <w:pPr/>
      <w:r>
        <w:rPr>
          <w:b w:val="1"/>
          <w:bCs w:val="1"/>
        </w:rPr>
        <w:t xml:space="preserve">Insignias</w:t>
      </w:r>
    </w:p>
    <w:p>
      <w:pPr/>
      <w:r>
        <w:rPr/>
        <w:t xml:space="preserve">Los exploradores pueden obtener insignias especiales que reconocen habilidades y logros:</w:t>
      </w:r>
    </w:p>
    <w:p>
      <w:pPr>
        <w:numPr>
          <w:ilvl w:val="0"/>
          <w:numId w:val="4"/>
        </w:numPr>
      </w:pPr>
      <w:r>
        <w:rPr>
          <w:b w:val="1"/>
          <w:bCs w:val="1"/>
        </w:rPr>
        <w:t xml:space="preserve">Maestro Constructor:</w:t>
      </w:r>
      <w:r>
        <w:rPr/>
        <w:t xml:space="preserve"> Por construir triángulos con precisión y creatividad.</w:t>
      </w:r>
    </w:p>
    <w:p>
      <w:pPr>
        <w:numPr>
          <w:ilvl w:val="0"/>
          <w:numId w:val="4"/>
        </w:numPr>
      </w:pPr>
      <w:r>
        <w:rPr>
          <w:b w:val="1"/>
          <w:bCs w:val="1"/>
        </w:rPr>
        <w:t xml:space="preserve">Analista Crítico:</w:t>
      </w:r>
      <w:r>
        <w:rPr/>
        <w:t xml:space="preserve"> Por resolver problemas complejos y justificar sus respuestas.</w:t>
      </w:r>
    </w:p>
    <w:p>
      <w:pPr>
        <w:numPr>
          <w:ilvl w:val="0"/>
          <w:numId w:val="4"/>
        </w:numPr>
      </w:pPr>
      <w:r>
        <w:rPr>
          <w:b w:val="1"/>
          <w:bCs w:val="1"/>
        </w:rPr>
        <w:t xml:space="preserve">Colaborador Estrella:</w:t>
      </w:r>
      <w:r>
        <w:rPr/>
        <w:t xml:space="preserve"> Por demostrar excelente trabajo en equipo y liderazgo.</w:t>
      </w:r>
    </w:p>
    <w:p>
      <w:pPr>
        <w:numPr>
          <w:ilvl w:val="0"/>
          <w:numId w:val="4"/>
        </w:numPr>
      </w:pPr>
      <w:r>
        <w:rPr>
          <w:b w:val="1"/>
          <w:bCs w:val="1"/>
        </w:rPr>
        <w:t xml:space="preserve">Explorador Curioso:</w:t>
      </w:r>
      <w:r>
        <w:rPr/>
        <w:t xml:space="preserve"> Por hacer preguntas relevantes y proponer ideas innovadoras.</w:t>
      </w:r>
    </w:p>
    <w:p>
      <w:pPr/>
      <w:r>
        <w:rPr>
          <w:b w:val="1"/>
          <w:bCs w:val="1"/>
        </w:rPr>
        <w:t xml:space="preserve">Retos y Recompensas</w:t>
      </w:r>
    </w:p>
    <w:p>
      <w:pPr/>
      <w:r>
        <w:rPr/>
        <w:t xml:space="preserve">Cada nivel presenta un “Reto Final” que integra todos los conocimientos aprendidos. Al superarlo, el equipo recibe una recompensa especial:</w:t>
      </w:r>
    </w:p>
    <w:p>
      <w:pPr>
        <w:numPr>
          <w:ilvl w:val="0"/>
          <w:numId w:val="5"/>
        </w:numPr>
      </w:pPr>
      <w:r>
        <w:rPr/>
        <w:t xml:space="preserve">Acceso a herramientas digitales exclusivas para construir triángulos (apps, simuladores)</w:t>
      </w:r>
    </w:p>
    <w:p>
      <w:pPr>
        <w:numPr>
          <w:ilvl w:val="0"/>
          <w:numId w:val="5"/>
        </w:numPr>
      </w:pPr>
      <w:r>
        <w:rPr/>
        <w:t xml:space="preserve">Materiales físicos adicionales para actividades manipulativas</w:t>
      </w:r>
    </w:p>
    <w:p>
      <w:pPr>
        <w:numPr>
          <w:ilvl w:val="0"/>
          <w:numId w:val="5"/>
        </w:numPr>
      </w:pPr>
      <w:r>
        <w:rPr/>
        <w:t xml:space="preserve">Tiempo extra en actividades creativas o de exploración libre</w:t>
      </w:r>
    </w:p>
    <w:p>
      <w:pPr/>
      <w:r>
        <w:rPr>
          <w:b w:val="1"/>
          <w:bCs w:val="1"/>
        </w:rPr>
        <w:t xml:space="preserve">Retroalimentación Inmediata</w:t>
      </w:r>
    </w:p>
    <w:p>
      <w:pPr/>
      <w:r>
        <w:rPr/>
        <w:t xml:space="preserve">Durante las actividades, el docente provee retroalimentación inmediata usando fichas de respuesta, aplicaciones interactivas o discusiones guiadas, fomentando la autoevaluación y corrección en tiempo real.</w:t>
      </w:r>
    </w:p>
    <w:p>
      <w:pPr/>
      <w:r>
        <w:rPr>
          <w:b w:val="1"/>
          <w:bCs w:val="1"/>
        </w:rPr>
        <w:t xml:space="preserve">Progresión Visual</w:t>
      </w:r>
    </w:p>
    <w:p>
      <w:pPr/>
      <w:r>
        <w:rPr/>
        <w:t xml:space="preserve">Se utilizará un mural en el aula que representa el mapa de la Isla de los Triángulos. El equipo avanzará marcando su progreso con stickers, insignias y puntos acumulados, visualizando el avance y motivando la continuidad.</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Construye tu Triángulo Mágico</w:t>
      </w:r>
    </w:p>
    <w:p>
      <w:pPr/>
      <w:r>
        <w:rPr>
          <w:b w:val="1"/>
          <w:bCs w:val="1"/>
        </w:rPr>
        <w:t xml:space="preserve">Descripción:</w:t>
      </w:r>
      <w:r>
        <w:rPr/>
        <w:t xml:space="preserve"> Los estudiantes, en equipos, reciben materiales para construir triángulos específicos (equilátero, isósceles, escaleno) usando reglas, compases y papel. Deben medir lados y ángulos para comprobar sus propiedades.</w:t>
      </w:r>
    </w:p>
    <w:p>
      <w:pPr/>
      <w:r>
        <w:rPr>
          <w:b w:val="1"/>
          <w:bCs w:val="1"/>
        </w:rPr>
        <w:t xml:space="preserve">Instrucciones Paso a Paso:</w:t>
      </w:r>
    </w:p>
    <w:p>
      <w:pPr>
        <w:numPr>
          <w:ilvl w:val="0"/>
          <w:numId w:val="6"/>
        </w:numPr>
      </w:pPr>
      <w:r>
        <w:rPr/>
        <w:t xml:space="preserve">Repartir materiales: reglas, compases, papel cuadriculado o cartulina, lápices.</w:t>
      </w:r>
    </w:p>
    <w:p>
      <w:pPr>
        <w:numPr>
          <w:ilvl w:val="0"/>
          <w:numId w:val="6"/>
        </w:numPr>
      </w:pPr>
      <w:r>
        <w:rPr/>
        <w:t xml:space="preserve">Indicar que construyan un triángulo equilátero: lados iguales y ángulos de 60°.</w:t>
      </w:r>
    </w:p>
    <w:p>
      <w:pPr>
        <w:numPr>
          <w:ilvl w:val="0"/>
          <w:numId w:val="6"/>
        </w:numPr>
      </w:pPr>
      <w:r>
        <w:rPr/>
        <w:t xml:space="preserve">Medir lados y ángulos con transportador, registrar resultados en tabla.</w:t>
      </w:r>
    </w:p>
    <w:p>
      <w:pPr>
        <w:numPr>
          <w:ilvl w:val="0"/>
          <w:numId w:val="6"/>
        </w:numPr>
      </w:pPr>
      <w:r>
        <w:rPr/>
        <w:t xml:space="preserve">Repetir con triángulos isósceles y escaleno, anotando diferencias.</w:t>
      </w:r>
    </w:p>
    <w:p>
      <w:pPr>
        <w:numPr>
          <w:ilvl w:val="0"/>
          <w:numId w:val="6"/>
        </w:numPr>
      </w:pPr>
      <w:r>
        <w:rPr/>
        <w:t xml:space="preserve">Discutir en equipo las propiedades observadas y preparar una breve explicación para compartir con la clase.</w:t>
      </w:r>
    </w:p>
    <w:p>
      <w:pPr/>
      <w:r>
        <w:rPr>
          <w:b w:val="1"/>
          <w:bCs w:val="1"/>
        </w:rPr>
        <w:t xml:space="preserve">Tiempo estimado:</w:t>
      </w:r>
      <w:r>
        <w:rPr/>
        <w:t xml:space="preserve"> 45 minutos</w:t>
      </w:r>
    </w:p>
    <w:p>
      <w:pPr/>
      <w:r>
        <w:rPr>
          <w:b w:val="1"/>
          <w:bCs w:val="1"/>
        </w:rPr>
        <w:t xml:space="preserve">Materiales:</w:t>
      </w:r>
      <w:r>
        <w:rPr/>
        <w:t xml:space="preserve"> regla, compás, transportador, papel cuadriculado o cartulina, lápices, tablas para anotaciones.</w:t>
      </w:r>
    </w:p>
    <w:p>
      <w:pPr/>
      <w:r>
        <w:rPr>
          <w:b w:val="1"/>
          <w:bCs w:val="1"/>
        </w:rPr>
        <w:t xml:space="preserve">Integración con mecánicas:</w:t>
      </w:r>
      <w:r>
        <w:rPr/>
        <w:t xml:space="preserve"> Se otorgan puntos por precisión en construcción y por la explicación clara. El docente da retroalimentación inmediata y entrega la insignia “Maestro Constructor” a los equipos con mejor desempeño.</w:t>
      </w:r>
    </w:p>
    <w:p>
      <w:pPr/>
      <w:r>
        <w:rPr>
          <w:b w:val="1"/>
          <w:bCs w:val="1"/>
        </w:rPr>
        <w:t xml:space="preserve">Actividad 2: El Desafío de los Triángulos Acutángulos y Obtusángulos</w:t>
      </w:r>
    </w:p>
    <w:p>
      <w:pPr/>
      <w:r>
        <w:rPr>
          <w:b w:val="1"/>
          <w:bCs w:val="1"/>
        </w:rPr>
        <w:t xml:space="preserve">Descripción:</w:t>
      </w:r>
      <w:r>
        <w:rPr/>
        <w:t xml:space="preserve"> Usando una aplicación digital (como GeoGebra o una app similar), los estudiantes manipulan triángulos para identificar ángulos acutángulos, rectos y obtusángulos, y clasificarlos correctamente.</w:t>
      </w:r>
    </w:p>
    <w:p>
      <w:pPr/>
      <w:r>
        <w:rPr>
          <w:b w:val="1"/>
          <w:bCs w:val="1"/>
        </w:rPr>
        <w:t xml:space="preserve">Instrucciones Paso a Paso:</w:t>
      </w:r>
    </w:p>
    <w:p>
      <w:pPr>
        <w:numPr>
          <w:ilvl w:val="0"/>
          <w:numId w:val="7"/>
        </w:numPr>
      </w:pPr>
      <w:r>
        <w:rPr/>
        <w:t xml:space="preserve">Dividir a la clase en parejas y asignar tablets o computadoras con la app instalada.</w:t>
      </w:r>
    </w:p>
    <w:p>
      <w:pPr>
        <w:numPr>
          <w:ilvl w:val="0"/>
          <w:numId w:val="7"/>
        </w:numPr>
      </w:pPr>
      <w:r>
        <w:rPr/>
        <w:t xml:space="preserve">Explicar brevemente cómo usar la herramienta para crear triángulos y medir ángulos.</w:t>
      </w:r>
    </w:p>
    <w:p>
      <w:pPr>
        <w:numPr>
          <w:ilvl w:val="0"/>
          <w:numId w:val="7"/>
        </w:numPr>
      </w:pPr>
      <w:r>
        <w:rPr/>
        <w:t xml:space="preserve">Los estudiantes deberán crear triángulos con distintos tipos de ángulos y clasificarlos adecuadamente.</w:t>
      </w:r>
    </w:p>
    <w:p>
      <w:pPr>
        <w:numPr>
          <w:ilvl w:val="0"/>
          <w:numId w:val="7"/>
        </w:numPr>
      </w:pPr>
      <w:r>
        <w:rPr/>
        <w:t xml:space="preserve">Completar un cuestionario integrado en la app con preguntas sobre propiedades y clasificación.</w:t>
      </w:r>
    </w:p>
    <w:p>
      <w:pPr>
        <w:numPr>
          <w:ilvl w:val="0"/>
          <w:numId w:val="7"/>
        </w:numPr>
      </w:pPr>
      <w:r>
        <w:rPr/>
        <w:t xml:space="preserve">Compartir resultados y dudas con el grupo, fomentando la colaboración para resolver errores.</w:t>
      </w:r>
    </w:p>
    <w:p>
      <w:pPr/>
      <w:r>
        <w:rPr>
          <w:b w:val="1"/>
          <w:bCs w:val="1"/>
        </w:rPr>
        <w:t xml:space="preserve">Tiempo estimado:</w:t>
      </w:r>
      <w:r>
        <w:rPr/>
        <w:t xml:space="preserve"> 50 minutos</w:t>
      </w:r>
    </w:p>
    <w:p>
      <w:pPr/>
      <w:r>
        <w:rPr>
          <w:b w:val="1"/>
          <w:bCs w:val="1"/>
        </w:rPr>
        <w:t xml:space="preserve">Materiales:</w:t>
      </w:r>
      <w:r>
        <w:rPr/>
        <w:t xml:space="preserve"> dispositivos digitales con la app instalada, conexión a internet opcional, cuestionario digital.</w:t>
      </w:r>
    </w:p>
    <w:p>
      <w:pPr/>
      <w:r>
        <w:rPr>
          <w:b w:val="1"/>
          <w:bCs w:val="1"/>
        </w:rPr>
        <w:t xml:space="preserve">Integración con mecánicas:</w:t>
      </w:r>
      <w:r>
        <w:rPr/>
        <w:t xml:space="preserve"> Puntos otorgados por clasificación correcta y rapidez en el cuestionario. Se otorga la insignia “Explorador Curioso” a quienes propongan preguntas o notas interesantes durante la actividad.</w:t>
      </w:r>
    </w:p>
    <w:p>
      <w:pPr/>
      <w:r>
        <w:rPr>
          <w:b w:val="1"/>
          <w:bCs w:val="1"/>
        </w:rPr>
        <w:t xml:space="preserve">Actividad 3: Resolver el Enigma del Triángulo Rectángulo</w:t>
      </w:r>
    </w:p>
    <w:p>
      <w:pPr/>
      <w:r>
        <w:rPr>
          <w:b w:val="1"/>
          <w:bCs w:val="1"/>
        </w:rPr>
        <w:t xml:space="preserve">Descripción:</w:t>
      </w:r>
      <w:r>
        <w:rPr/>
        <w:t xml:space="preserve"> Se presenta un problema contextualizado donde deben aplicar el Teorema de Pitágoras para calcular distancias en una situación real (por ejemplo, medir la altura de un árbol usando sombras).</w:t>
      </w:r>
    </w:p>
    <w:p>
      <w:pPr/>
      <w:r>
        <w:rPr>
          <w:b w:val="1"/>
          <w:bCs w:val="1"/>
        </w:rPr>
        <w:t xml:space="preserve">Instrucciones Paso a Paso:</w:t>
      </w:r>
    </w:p>
    <w:p>
      <w:pPr>
        <w:numPr>
          <w:ilvl w:val="0"/>
          <w:numId w:val="8"/>
        </w:numPr>
      </w:pPr>
      <w:r>
        <w:rPr/>
        <w:t xml:space="preserve">Leer el enigma en grupo: “Para salvar la Isla, deben medir la altura de un árbol sin subirlo, usando solo una cuerda y la sombra.”</w:t>
      </w:r>
    </w:p>
    <w:p>
      <w:pPr>
        <w:numPr>
          <w:ilvl w:val="0"/>
          <w:numId w:val="8"/>
        </w:numPr>
      </w:pPr>
      <w:r>
        <w:rPr/>
        <w:t xml:space="preserve">Identificar qué tipos de triángulos están involucrados y qué propiedades usarán.</w:t>
      </w:r>
    </w:p>
    <w:p>
      <w:pPr>
        <w:numPr>
          <w:ilvl w:val="0"/>
          <w:numId w:val="8"/>
        </w:numPr>
      </w:pPr>
      <w:r>
        <w:rPr/>
        <w:t xml:space="preserve">Construir un modelo en papel o con materiales manipulativos para visualizar el problema.</w:t>
      </w:r>
    </w:p>
    <w:p>
      <w:pPr>
        <w:numPr>
          <w:ilvl w:val="0"/>
          <w:numId w:val="8"/>
        </w:numPr>
      </w:pPr>
      <w:r>
        <w:rPr/>
        <w:t xml:space="preserve">Calcular utilizando el Teorema de Pitágoras y verificar resultados con el docente o compañeros.</w:t>
      </w:r>
    </w:p>
    <w:p>
      <w:pPr>
        <w:numPr>
          <w:ilvl w:val="0"/>
          <w:numId w:val="8"/>
        </w:numPr>
      </w:pPr>
      <w:r>
        <w:rPr/>
        <w:t xml:space="preserve">Presentar la solución explicando el procedimiento y los conceptos aplicados.</w:t>
      </w:r>
    </w:p>
    <w:p>
      <w:pPr/>
      <w:r>
        <w:rPr>
          <w:b w:val="1"/>
          <w:bCs w:val="1"/>
        </w:rPr>
        <w:t xml:space="preserve">Tiempo estimado:</w:t>
      </w:r>
      <w:r>
        <w:rPr/>
        <w:t xml:space="preserve"> 60 minutos</w:t>
      </w:r>
    </w:p>
    <w:p>
      <w:pPr/>
      <w:r>
        <w:rPr>
          <w:b w:val="1"/>
          <w:bCs w:val="1"/>
        </w:rPr>
        <w:t xml:space="preserve">Materiales:</w:t>
      </w:r>
      <w:r>
        <w:rPr/>
        <w:t xml:space="preserve"> cuerda, regla, transportador, papel, calculadora, material manipulativo (palitos, hilos).</w:t>
      </w:r>
    </w:p>
    <w:p>
      <w:pPr/>
      <w:r>
        <w:rPr>
          <w:b w:val="1"/>
          <w:bCs w:val="1"/>
        </w:rPr>
        <w:t xml:space="preserve">Integración con mecánicas:</w:t>
      </w:r>
      <w:r>
        <w:rPr/>
        <w:t xml:space="preserve"> Puntos por solución correcta y claridad en la explicación. La colaboración y el rol de comunicador tienen peso para otorgar puntos extra. El equipo que resuelva el enigma recibe la recompensa para el siguiente nivel.</w:t>
      </w:r>
    </w:p>
    <w:p>
      <w:pPr/>
      <w:r>
        <w:rPr>
          <w:b w:val="1"/>
          <w:bCs w:val="1"/>
        </w:rPr>
        <w:t xml:space="preserve">Actividad 4: Misión Creativa - Diseña un Monumento Triangular</w:t>
      </w:r>
    </w:p>
    <w:p>
      <w:pPr/>
      <w:r>
        <w:rPr>
          <w:b w:val="1"/>
          <w:bCs w:val="1"/>
        </w:rPr>
        <w:t xml:space="preserve">Descripción:</w:t>
      </w:r>
      <w:r>
        <w:rPr/>
        <w:t xml:space="preserve"> Los equipos diseñan un monumento que incluya triángulos con propiedades específicas, destacando la funcionalidad y estética basada en las propiedades geométricas.</w:t>
      </w:r>
    </w:p>
    <w:p>
      <w:pPr/>
      <w:r>
        <w:rPr>
          <w:b w:val="1"/>
          <w:bCs w:val="1"/>
        </w:rPr>
        <w:t xml:space="preserve">Instrucciones Paso a Paso:</w:t>
      </w:r>
    </w:p>
    <w:p>
      <w:pPr>
        <w:numPr>
          <w:ilvl w:val="0"/>
          <w:numId w:val="9"/>
        </w:numPr>
      </w:pPr>
      <w:r>
        <w:rPr/>
        <w:t xml:space="preserve">Explicar que el monumento debe tener al menos tres tipos diferentes de triángulos aprendidos.</w:t>
      </w:r>
    </w:p>
    <w:p>
      <w:pPr>
        <w:numPr>
          <w:ilvl w:val="0"/>
          <w:numId w:val="9"/>
        </w:numPr>
      </w:pPr>
      <w:r>
        <w:rPr/>
        <w:t xml:space="preserve">Planificar el diseño en papel, identificando dónde se usan cada tipo de triángulo y sus propiedades.</w:t>
      </w:r>
    </w:p>
    <w:p>
      <w:pPr>
        <w:numPr>
          <w:ilvl w:val="0"/>
          <w:numId w:val="9"/>
        </w:numPr>
      </w:pPr>
      <w:r>
        <w:rPr/>
        <w:t xml:space="preserve">Construir un modelo físico con materiales reciclados (cartón, palitos, pegamento) o una maqueta digital si hay recursos.</w:t>
      </w:r>
    </w:p>
    <w:p>
      <w:pPr>
        <w:numPr>
          <w:ilvl w:val="0"/>
          <w:numId w:val="9"/>
        </w:numPr>
      </w:pPr>
      <w:r>
        <w:rPr/>
        <w:t xml:space="preserve">Preparar una exposición para explicar cómo las propiedades geométricas influyen en el diseño y estabilidad.</w:t>
      </w:r>
    </w:p>
    <w:p>
      <w:pPr/>
      <w:r>
        <w:rPr>
          <w:b w:val="1"/>
          <w:bCs w:val="1"/>
        </w:rPr>
        <w:t xml:space="preserve">Tiempo estimado:</w:t>
      </w:r>
      <w:r>
        <w:rPr/>
        <w:t xml:space="preserve"> 2 sesiones de 50 minutos</w:t>
      </w:r>
    </w:p>
    <w:p>
      <w:pPr/>
      <w:r>
        <w:rPr>
          <w:b w:val="1"/>
          <w:bCs w:val="1"/>
        </w:rPr>
        <w:t xml:space="preserve">Materiales:</w:t>
      </w:r>
      <w:r>
        <w:rPr/>
        <w:t xml:space="preserve"> cartón, palitos, pegamento, tijeras, papel, colores, herramientas digitales opcionales (software de diseño simple).</w:t>
      </w:r>
    </w:p>
    <w:p>
      <w:pPr/>
      <w:r>
        <w:rPr>
          <w:b w:val="1"/>
          <w:bCs w:val="1"/>
        </w:rPr>
        <w:t xml:space="preserve">Integración con mecánicas:</w:t>
      </w:r>
      <w:r>
        <w:rPr/>
        <w:t xml:space="preserve"> Puntos por creatividad, correcta integración de propiedades, trabajo colaborativo y presentación. Se otorgan insignias “Maestro Constructor” y “Colaborador Estrella”.</w:t>
      </w:r>
    </w:p>
    <w:p>
      <w:pPr/>
      <w:r>
        <w:rPr>
          <w:b w:val="1"/>
          <w:bCs w:val="1"/>
        </w:rPr>
        <w:t xml:space="preserve">Actividad 5: Batalla de Triángulos - Quiz Competitivo</w:t>
      </w:r>
    </w:p>
    <w:p>
      <w:pPr/>
      <w:r>
        <w:rPr>
          <w:b w:val="1"/>
          <w:bCs w:val="1"/>
        </w:rPr>
        <w:t xml:space="preserve">Descripción:</w:t>
      </w:r>
      <w:r>
        <w:rPr/>
        <w:t xml:space="preserve"> Juego de preguntas y respuestas en equipos donde compiten para demostrar su dominio en propiedades y clasificación de triángulos.</w:t>
      </w:r>
    </w:p>
    <w:p>
      <w:pPr/>
      <w:r>
        <w:rPr>
          <w:b w:val="1"/>
          <w:bCs w:val="1"/>
        </w:rPr>
        <w:t xml:space="preserve">Instrucciones Paso a Paso:</w:t>
      </w:r>
    </w:p>
    <w:p>
      <w:pPr>
        <w:numPr>
          <w:ilvl w:val="0"/>
          <w:numId w:val="10"/>
        </w:numPr>
      </w:pPr>
      <w:r>
        <w:rPr/>
        <w:t xml:space="preserve">Formar dos o más equipos con roles definidos.</w:t>
      </w:r>
    </w:p>
    <w:p>
      <w:pPr>
        <w:numPr>
          <w:ilvl w:val="0"/>
          <w:numId w:val="10"/>
        </w:numPr>
      </w:pPr>
      <w:r>
        <w:rPr/>
        <w:t xml:space="preserve">Presentar preguntas rápidas (tipo quiz) sobre definiciones, propiedades, identificación de triángulos y aplicaciones.</w:t>
      </w:r>
    </w:p>
    <w:p>
      <w:pPr>
        <w:numPr>
          <w:ilvl w:val="0"/>
          <w:numId w:val="10"/>
        </w:numPr>
      </w:pPr>
      <w:r>
        <w:rPr/>
        <w:t xml:space="preserve">Cada equipo responde en un tiempo límite; respuestas correctas suman puntos, errores restan puntos.</w:t>
      </w:r>
    </w:p>
    <w:p>
      <w:pPr>
        <w:numPr>
          <w:ilvl w:val="0"/>
          <w:numId w:val="10"/>
        </w:numPr>
      </w:pPr>
      <w:r>
        <w:rPr/>
        <w:t xml:space="preserve">Usar un sistema de “comodines” que permiten pedir ayuda a otro equipo o repetir la pregunta.</w:t>
      </w:r>
    </w:p>
    <w:p>
      <w:pPr>
        <w:numPr>
          <w:ilvl w:val="0"/>
          <w:numId w:val="10"/>
        </w:numPr>
      </w:pPr>
      <w:r>
        <w:rPr/>
        <w:t xml:space="preserve">Al final, sumar puntos y otorgar premios simbólicos o insignias.</w:t>
      </w:r>
    </w:p>
    <w:p>
      <w:pPr/>
      <w:r>
        <w:rPr>
          <w:b w:val="1"/>
          <w:bCs w:val="1"/>
        </w:rPr>
        <w:t xml:space="preserve">Tiempo estimado:</w:t>
      </w:r>
      <w:r>
        <w:rPr/>
        <w:t xml:space="preserve"> 40 minutos</w:t>
      </w:r>
    </w:p>
    <w:p>
      <w:pPr/>
      <w:r>
        <w:rPr>
          <w:b w:val="1"/>
          <w:bCs w:val="1"/>
        </w:rPr>
        <w:t xml:space="preserve">Materiales:</w:t>
      </w:r>
      <w:r>
        <w:rPr/>
        <w:t xml:space="preserve"> tarjetas con preguntas, pizarra para puntajes, reloj o cronómetro, fichas de comodines.</w:t>
      </w:r>
    </w:p>
    <w:p>
      <w:pPr/>
      <w:r>
        <w:rPr>
          <w:b w:val="1"/>
          <w:bCs w:val="1"/>
        </w:rPr>
        <w:t xml:space="preserve">Integración con mecánicas:</w:t>
      </w:r>
      <w:r>
        <w:rPr/>
        <w:t xml:space="preserve"> Sistema de puntos claro, progreso visible y retroalimentación inmediata. Se motiva la colaboración y pensamiento crítico para responder acertadamente.</w:t>
      </w:r>
    </w:p>
    <w:p>
      <w:pPr/>
      <w:r>
        <w:rPr>
          <w:b w:val="1"/>
          <w:bCs w:val="1"/>
        </w:rPr>
        <w:t xml:space="preserve">Actividad 6: Diario del Explorador - Reflexión y Autoevaluación</w:t>
      </w:r>
    </w:p>
    <w:p>
      <w:pPr/>
      <w:r>
        <w:rPr>
          <w:b w:val="1"/>
          <w:bCs w:val="1"/>
        </w:rPr>
        <w:t xml:space="preserve">Descripción:</w:t>
      </w:r>
      <w:r>
        <w:rPr/>
        <w:t xml:space="preserve"> Cada estudiante redacta una reflexión personal sobre lo aprendido, dificultades encontradas, cómo aplicaría los conocimientos en la vida real y qué competencias desarrolló.</w:t>
      </w:r>
    </w:p>
    <w:p>
      <w:pPr/>
      <w:r>
        <w:rPr>
          <w:b w:val="1"/>
          <w:bCs w:val="1"/>
        </w:rPr>
        <w:t xml:space="preserve">Instrucciones Paso a Paso:</w:t>
      </w:r>
    </w:p>
    <w:p>
      <w:pPr>
        <w:numPr>
          <w:ilvl w:val="0"/>
          <w:numId w:val="11"/>
        </w:numPr>
      </w:pPr>
      <w:r>
        <w:rPr/>
        <w:t xml:space="preserve">Proveer una guía con preguntas orientadoras para la reflexión.</w:t>
      </w:r>
    </w:p>
    <w:p>
      <w:pPr>
        <w:numPr>
          <w:ilvl w:val="0"/>
          <w:numId w:val="11"/>
        </w:numPr>
      </w:pPr>
      <w:r>
        <w:rPr/>
        <w:t xml:space="preserve">Dar tiempo para escribir o grabar una breve presentación oral.</w:t>
      </w:r>
    </w:p>
    <w:p>
      <w:pPr>
        <w:numPr>
          <w:ilvl w:val="0"/>
          <w:numId w:val="11"/>
        </w:numPr>
      </w:pPr>
      <w:r>
        <w:rPr/>
        <w:t xml:space="preserve">Compartir voluntariamente reflexiones en grupos pequeños para fomentar la escucha activa y el respeto.</w:t>
      </w:r>
    </w:p>
    <w:p>
      <w:pPr>
        <w:numPr>
          <w:ilvl w:val="0"/>
          <w:numId w:val="11"/>
        </w:numPr>
      </w:pPr>
      <w:r>
        <w:rPr/>
        <w:t xml:space="preserve">Recoger las reflexiones como evidencia de aprendizaje para la evaluación final.</w:t>
      </w:r>
    </w:p>
    <w:p>
      <w:pPr/>
      <w:r>
        <w:rPr>
          <w:b w:val="1"/>
          <w:bCs w:val="1"/>
        </w:rPr>
        <w:t xml:space="preserve">Tiempo estimado:</w:t>
      </w:r>
      <w:r>
        <w:rPr/>
        <w:t xml:space="preserve"> 30 minutos</w:t>
      </w:r>
    </w:p>
    <w:p>
      <w:pPr/>
      <w:r>
        <w:rPr>
          <w:b w:val="1"/>
          <w:bCs w:val="1"/>
        </w:rPr>
        <w:t xml:space="preserve">Materiales:</w:t>
      </w:r>
      <w:r>
        <w:rPr/>
        <w:t xml:space="preserve"> cuaderno o dispositivo para escribir, guía de preguntas.</w:t>
      </w:r>
    </w:p>
    <w:p>
      <w:pPr/>
      <w:r>
        <w:rPr>
          <w:b w:val="1"/>
          <w:bCs w:val="1"/>
        </w:rPr>
        <w:t xml:space="preserve">Integración con mecánicas:</w:t>
      </w:r>
      <w:r>
        <w:rPr/>
        <w:t xml:space="preserve"> Valorar la responsabilidad y honestidad, otorgando puntos por la calidad y profundidad de la reflexión. Se entrega insignia “Analista Crítico”.</w:t>
      </w:r>
    </w:p>
    <w:p/>
    <w:p>
      <w:pPr/>
      <w:r>
        <w:rPr>
          <w:color w:val="2b6cb0"/>
          <w:sz w:val="28"/>
          <w:szCs w:val="28"/>
          <w:b w:val="1"/>
          <w:bCs w:val="1"/>
        </w:rPr>
        <w:t xml:space="preserve">Reglas y Condiciones</w:t>
      </w:r>
    </w:p>
    <w:p>
      <w:pPr/>
      <w:r>
        <w:rPr>
          <w:b w:val="1"/>
          <w:bCs w:val="1"/>
        </w:rPr>
        <w:t xml:space="preserve">Reglas Claras del Juego Triángulo Quest</w:t>
      </w:r>
    </w:p>
    <w:p>
      <w:pPr/>
      <w:r>
        <w:rPr>
          <w:b w:val="1"/>
          <w:bCs w:val="1"/>
        </w:rPr>
        <w:t xml:space="preserve">Condiciones de Victoria</w:t>
      </w:r>
    </w:p>
    <w:p>
      <w:pPr>
        <w:numPr>
          <w:ilvl w:val="0"/>
          <w:numId w:val="12"/>
        </w:numPr>
      </w:pPr>
      <w:r>
        <w:rPr/>
        <w:t xml:space="preserve">El equipo debe completar los 6 niveles acumulando al menos 450 puntos (mínimo 80 puntos por nivel, con margen de 10 puntos para acomodar dificultades).</w:t>
      </w:r>
    </w:p>
    <w:p>
      <w:pPr>
        <w:numPr>
          <w:ilvl w:val="0"/>
          <w:numId w:val="12"/>
        </w:numPr>
      </w:pPr>
      <w:r>
        <w:rPr/>
        <w:t xml:space="preserve">Superar con éxito los retos finales de cada nivel.</w:t>
      </w:r>
    </w:p>
    <w:p>
      <w:pPr>
        <w:numPr>
          <w:ilvl w:val="0"/>
          <w:numId w:val="12"/>
        </w:numPr>
      </w:pPr>
      <w:r>
        <w:rPr/>
        <w:t xml:space="preserve">Demostrar comprensión y aplicación correcta de las propiedades de los triángulos en actividades y presentaciones.</w:t>
      </w:r>
    </w:p>
    <w:p>
      <w:pPr>
        <w:numPr>
          <w:ilvl w:val="0"/>
          <w:numId w:val="12"/>
        </w:numPr>
      </w:pPr>
      <w:r>
        <w:rPr/>
        <w:t xml:space="preserve">Participar activamente en las actividades colaborativas y reflexivas.</w:t>
      </w:r>
    </w:p>
    <w:p>
      <w:pPr/>
      <w:r>
        <w:rPr>
          <w:b w:val="1"/>
          <w:bCs w:val="1"/>
        </w:rPr>
        <w:t xml:space="preserve">Penalizaciones</w:t>
      </w:r>
    </w:p>
    <w:p>
      <w:pPr>
        <w:numPr>
          <w:ilvl w:val="0"/>
          <w:numId w:val="13"/>
        </w:numPr>
      </w:pPr>
      <w:r>
        <w:rPr/>
        <w:t xml:space="preserve">Respuestas incorrectas en el quiz restan 5 puntos.</w:t>
      </w:r>
    </w:p>
    <w:p>
      <w:pPr>
        <w:numPr>
          <w:ilvl w:val="0"/>
          <w:numId w:val="13"/>
        </w:numPr>
      </w:pPr>
      <w:r>
        <w:rPr/>
        <w:t xml:space="preserve">Incumplimiento de roles o falta de colaboración puede implicar reducción de puntos grupales (máximo 10 por actividad).</w:t>
      </w:r>
    </w:p>
    <w:p>
      <w:pPr>
        <w:numPr>
          <w:ilvl w:val="0"/>
          <w:numId w:val="13"/>
        </w:numPr>
      </w:pPr>
      <w:r>
        <w:rPr/>
        <w:t xml:space="preserve">Desafíos no completados correctamente requieren repetir la actividad con apoyo para avanzar.</w:t>
      </w:r>
    </w:p>
    <w:p>
      <w:pPr/>
      <w:r>
        <w:rPr>
          <w:b w:val="1"/>
          <w:bCs w:val="1"/>
        </w:rPr>
        <w:t xml:space="preserve">Turnos y Roles</w:t>
      </w:r>
    </w:p>
    <w:p>
      <w:pPr>
        <w:numPr>
          <w:ilvl w:val="0"/>
          <w:numId w:val="14"/>
        </w:numPr>
      </w:pPr>
      <w:r>
        <w:rPr/>
        <w:t xml:space="preserve">Las actividades grupales deben respetar los roles asignados, rotándolos después de cada nivel para que todos experimenten diferentes responsabilidades.</w:t>
      </w:r>
    </w:p>
    <w:p>
      <w:pPr>
        <w:numPr>
          <w:ilvl w:val="0"/>
          <w:numId w:val="14"/>
        </w:numPr>
      </w:pPr>
      <w:r>
        <w:rPr/>
        <w:t xml:space="preserve">En actividades competitivas, cada equipo presenta respuestas por turnos, con tiempo máximo para contestar (30-60 segundos).</w:t>
      </w:r>
    </w:p>
    <w:p>
      <w:pPr>
        <w:numPr>
          <w:ilvl w:val="0"/>
          <w:numId w:val="14"/>
        </w:numPr>
      </w:pPr>
      <w:r>
        <w:rPr/>
        <w:t xml:space="preserve">El docente modera para asegurar respeto de tiempos y reglas.</w:t>
      </w:r>
    </w:p>
    <w:p>
      <w:pPr/>
      <w:r>
        <w:rPr>
          <w:b w:val="1"/>
          <w:bCs w:val="1"/>
        </w:rPr>
        <w:t xml:space="preserve">Restricciones</w:t>
      </w:r>
    </w:p>
    <w:p>
      <w:pPr>
        <w:numPr>
          <w:ilvl w:val="0"/>
          <w:numId w:val="15"/>
        </w:numPr>
      </w:pPr>
      <w:r>
        <w:rPr/>
        <w:t xml:space="preserve">Se debe usar solo los materiales permitidos en cada actividad para garantizar igualdad.</w:t>
      </w:r>
    </w:p>
    <w:p>
      <w:pPr>
        <w:numPr>
          <w:ilvl w:val="0"/>
          <w:numId w:val="15"/>
        </w:numPr>
      </w:pPr>
      <w:r>
        <w:rPr/>
        <w:t xml:space="preserve">Se fomenta el respeto y escucha activa; comportamientos disruptivos pueden llevar a exclusión temporal de actividades y pérdida de puntos.</w:t>
      </w:r>
    </w:p>
    <w:p>
      <w:pPr>
        <w:numPr>
          <w:ilvl w:val="0"/>
          <w:numId w:val="15"/>
        </w:numPr>
      </w:pPr>
      <w:r>
        <w:rPr/>
        <w:t xml:space="preserve">Se garantiza apoyo para estudiantes con necesidades especiales, ajustando tiempos y recursos.</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Base</w:t>
            </w:r>
          </w:p>
        </w:tc>
        <w:tc>
          <w:tcPr>
            <w:noWrap/>
          </w:tcPr>
          <w:p>
            <w:pPr/>
            <w:r>
              <w:rPr/>
              <w:t xml:space="preserve">Puntos Extra</w:t>
            </w:r>
          </w:p>
        </w:tc>
        <w:tc>
          <w:tcPr>
            <w:noWrap/>
          </w:tcPr>
          <w:p>
            <w:pPr/>
            <w:r>
              <w:rPr/>
              <w:t xml:space="preserve">Penalización</w:t>
            </w:r>
          </w:p>
        </w:tc>
      </w:tr>
      <w:tr>
        <w:trPr/>
        <w:tc>
          <w:tcPr>
            <w:noWrap/>
          </w:tcPr>
          <w:p>
            <w:pPr/>
            <w:r>
              <w:rPr/>
              <w:t xml:space="preserve">Construcción de Triángulos</w:t>
            </w:r>
          </w:p>
        </w:tc>
        <w:tc>
          <w:tcPr>
            <w:noWrap/>
          </w:tcPr>
          <w:p>
            <w:pPr/>
            <w:r>
              <w:rPr/>
              <w:t xml:space="preserve">15</w:t>
            </w:r>
          </w:p>
        </w:tc>
        <w:tc>
          <w:tcPr>
            <w:noWrap/>
          </w:tcPr>
          <w:p>
            <w:pPr/>
            <w:r>
              <w:rPr/>
              <w:t xml:space="preserve">5 (creatividad y explicación)</w:t>
            </w:r>
          </w:p>
        </w:tc>
        <w:tc>
          <w:tcPr>
            <w:noWrap/>
          </w:tcPr>
          <w:p>
            <w:pPr/>
            <w:r>
              <w:rPr/>
              <w:t xml:space="preserve">0 (mal uso de materiales)</w:t>
            </w:r>
          </w:p>
        </w:tc>
      </w:tr>
      <w:tr>
        <w:trPr/>
        <w:tc>
          <w:tcPr>
            <w:noWrap/>
          </w:tcPr>
          <w:p>
            <w:pPr/>
            <w:r>
              <w:rPr/>
              <w:t xml:space="preserve">Clasificación Digital</w:t>
            </w:r>
          </w:p>
        </w:tc>
        <w:tc>
          <w:tcPr>
            <w:noWrap/>
          </w:tcPr>
          <w:p>
            <w:pPr/>
            <w:r>
              <w:rPr/>
              <w:t xml:space="preserve">10</w:t>
            </w:r>
          </w:p>
        </w:tc>
        <w:tc>
          <w:tcPr>
            <w:noWrap/>
          </w:tcPr>
          <w:p>
            <w:pPr/>
            <w:r>
              <w:rPr/>
              <w:t xml:space="preserve">5 (curiosidad y preguntas)</w:t>
            </w:r>
          </w:p>
        </w:tc>
        <w:tc>
          <w:tcPr>
            <w:noWrap/>
          </w:tcPr>
          <w:p>
            <w:pPr/>
            <w:r>
              <w:rPr/>
              <w:t xml:space="preserve">0</w:t>
            </w:r>
          </w:p>
        </w:tc>
      </w:tr>
      <w:tr>
        <w:trPr/>
        <w:tc>
          <w:tcPr>
            <w:noWrap/>
          </w:tcPr>
          <w:p>
            <w:pPr/>
            <w:r>
              <w:rPr/>
              <w:t xml:space="preserve">Problema Teórico (Pitágoras)</w:t>
            </w:r>
          </w:p>
        </w:tc>
        <w:tc>
          <w:tcPr>
            <w:noWrap/>
          </w:tcPr>
          <w:p>
            <w:pPr/>
            <w:r>
              <w:rPr/>
              <w:t xml:space="preserve">20</w:t>
            </w:r>
          </w:p>
        </w:tc>
        <w:tc>
          <w:tcPr>
            <w:noWrap/>
          </w:tcPr>
          <w:p>
            <w:pPr/>
            <w:r>
              <w:rPr/>
              <w:t xml:space="preserve">10 (colaboración y comunicación)</w:t>
            </w:r>
          </w:p>
        </w:tc>
        <w:tc>
          <w:tcPr>
            <w:noWrap/>
          </w:tcPr>
          <w:p>
            <w:pPr/>
            <w:r>
              <w:rPr/>
              <w:t xml:space="preserve">0</w:t>
            </w:r>
          </w:p>
        </w:tc>
      </w:tr>
      <w:tr>
        <w:trPr/>
        <w:tc>
          <w:tcPr>
            <w:noWrap/>
          </w:tcPr>
          <w:p>
            <w:pPr/>
            <w:r>
              <w:rPr/>
              <w:t xml:space="preserve">Diseño Creativo</w:t>
            </w:r>
          </w:p>
        </w:tc>
        <w:tc>
          <w:tcPr>
            <w:noWrap/>
          </w:tcPr>
          <w:p>
            <w:pPr/>
            <w:r>
              <w:rPr/>
              <w:t xml:space="preserve">25</w:t>
            </w:r>
          </w:p>
        </w:tc>
        <w:tc>
          <w:tcPr>
            <w:noWrap/>
          </w:tcPr>
          <w:p>
            <w:pPr/>
            <w:r>
              <w:rPr/>
              <w:t xml:space="preserve">10 (trabajo en equipo y presentación)</w:t>
            </w:r>
          </w:p>
        </w:tc>
        <w:tc>
          <w:tcPr>
            <w:noWrap/>
          </w:tcPr>
          <w:p>
            <w:pPr/>
            <w:r>
              <w:rPr/>
              <w:t xml:space="preserve">0</w:t>
            </w:r>
          </w:p>
        </w:tc>
      </w:tr>
      <w:tr>
        <w:trPr/>
        <w:tc>
          <w:tcPr>
            <w:noWrap/>
          </w:tcPr>
          <w:p>
            <w:pPr/>
            <w:r>
              <w:rPr/>
              <w:t xml:space="preserve">Quiz Competitivo</w:t>
            </w:r>
          </w:p>
        </w:tc>
        <w:tc>
          <w:tcPr>
            <w:noWrap/>
          </w:tcPr>
          <w:p>
            <w:pPr/>
            <w:r>
              <w:rPr/>
              <w:t xml:space="preserve">10 por respuesta correcta</w:t>
            </w:r>
          </w:p>
        </w:tc>
        <w:tc>
          <w:tcPr>
            <w:noWrap/>
          </w:tcPr>
          <w:p>
            <w:pPr/>
            <w:r>
              <w:rPr/>
              <w:t xml:space="preserve">5 (uso de comodín efectivo)</w:t>
            </w:r>
          </w:p>
        </w:tc>
        <w:tc>
          <w:tcPr>
            <w:noWrap/>
          </w:tcPr>
          <w:p>
            <w:pPr/>
            <w:r>
              <w:rPr/>
              <w:t xml:space="preserve">5 por respuesta incorrecta</w:t>
            </w:r>
          </w:p>
        </w:tc>
      </w:tr>
      <w:tr>
        <w:trPr/>
        <w:tc>
          <w:tcPr>
            <w:noWrap/>
          </w:tcPr>
          <w:p>
            <w:pPr/>
            <w:r>
              <w:rPr/>
              <w:t xml:space="preserve">Reflexión Personal</w:t>
            </w:r>
          </w:p>
        </w:tc>
        <w:tc>
          <w:tcPr>
            <w:noWrap/>
          </w:tcPr>
          <w:p>
            <w:pPr/>
            <w:r>
              <w:rPr/>
              <w:t xml:space="preserve">10</w:t>
            </w:r>
          </w:p>
        </w:tc>
        <w:tc>
          <w:tcPr>
            <w:noWrap/>
          </w:tcPr>
          <w:p>
            <w:pPr/>
            <w:r>
              <w:rPr/>
              <w:t xml:space="preserve">5 (profundidad y honestidad)</w:t>
            </w:r>
          </w:p>
        </w:tc>
        <w:tc>
          <w:tcPr>
            <w:noWrap/>
          </w:tcPr>
          <w:p>
            <w:pPr/>
            <w:r>
              <w:rPr/>
              <w:t xml:space="preserve">0</w:t>
            </w:r>
          </w:p>
        </w:tc>
      </w:tr>
    </w:tbl>
    <w:p>
      <w:pPr/>
      <w:r>
        <w:rPr>
          <w:b w:val="1"/>
          <w:bCs w:val="1"/>
        </w:rPr>
        <w:t xml:space="preserve">Sistema de Logros</w:t>
      </w:r>
    </w:p>
    <w:p>
      <w:pPr>
        <w:numPr>
          <w:ilvl w:val="0"/>
          <w:numId w:val="16"/>
        </w:numPr>
      </w:pPr>
      <w:r>
        <w:rPr/>
        <w:t xml:space="preserve">Insignias se entregan al alcanzar hitos específicos y pueden combinarse para premios especiales.</w:t>
      </w:r>
    </w:p>
    <w:p>
      <w:pPr>
        <w:numPr>
          <w:ilvl w:val="0"/>
          <w:numId w:val="16"/>
        </w:numPr>
      </w:pPr>
      <w:r>
        <w:rPr/>
        <w:t xml:space="preserve">Los equipos que obtengan todas las insignias reciben un certificado de "Exploradores Maestros de Triángulos".</w:t>
      </w:r>
    </w:p>
    <w:p>
      <w:pPr>
        <w:numPr>
          <w:ilvl w:val="0"/>
          <w:numId w:val="16"/>
        </w:numPr>
      </w:pPr>
      <w:r>
        <w:rPr/>
        <w:t xml:space="preserve">Se promueve la participación activa y positiva con reconocimiento constante.</w:t>
      </w:r>
    </w:p>
    <w:p/>
    <w:p>
      <w:pPr/>
      <w:r>
        <w:rPr>
          <w:color w:val="2b6cb0"/>
          <w:sz w:val="28"/>
          <w:szCs w:val="28"/>
          <w:b w:val="1"/>
          <w:bCs w:val="1"/>
        </w:rPr>
        <w:t xml:space="preserve">Evaluación Gamificada</w:t>
      </w:r>
    </w:p>
    <w:p>
      <w:pPr/>
      <w:r>
        <w:rPr>
          <w:b w:val="1"/>
          <w:bCs w:val="1"/>
        </w:rPr>
        <w:t xml:space="preserve">Evaluación Integrada en Triángulo Quest</w:t>
      </w:r>
    </w:p>
    <w:p>
      <w:pPr/>
      <w:r>
        <w:rPr>
          <w:b w:val="1"/>
          <w:bCs w:val="1"/>
        </w:rPr>
        <w:t xml:space="preserve">Criterios de Evaluación</w:t>
      </w:r>
    </w:p>
    <w:p>
      <w:pPr>
        <w:numPr>
          <w:ilvl w:val="0"/>
          <w:numId w:val="17"/>
        </w:numPr>
      </w:pPr>
      <w:r>
        <w:rPr>
          <w:b w:val="1"/>
          <w:bCs w:val="1"/>
        </w:rPr>
        <w:t xml:space="preserve">Comprensión Conceptual:</w:t>
      </w:r>
      <w:r>
        <w:rPr/>
        <w:t xml:space="preserve"> Identificación correcta de tipos de triángulos y sus propiedades.</w:t>
      </w:r>
    </w:p>
    <w:p>
      <w:pPr>
        <w:numPr>
          <w:ilvl w:val="0"/>
          <w:numId w:val="17"/>
        </w:numPr>
      </w:pPr>
      <w:r>
        <w:rPr>
          <w:b w:val="1"/>
          <w:bCs w:val="1"/>
        </w:rPr>
        <w:t xml:space="preserve">Aplicación Práctica:</w:t>
      </w:r>
      <w:r>
        <w:rPr/>
        <w:t xml:space="preserve"> Resolución adecuada de problemas geométricos y construcción precisa de figuras.</w:t>
      </w:r>
    </w:p>
    <w:p>
      <w:pPr>
        <w:numPr>
          <w:ilvl w:val="0"/>
          <w:numId w:val="17"/>
        </w:numPr>
      </w:pPr>
      <w:r>
        <w:rPr>
          <w:b w:val="1"/>
          <w:bCs w:val="1"/>
        </w:rPr>
        <w:t xml:space="preserve">Colaboración y Comunicación:</w:t>
      </w:r>
      <w:r>
        <w:rPr/>
        <w:t xml:space="preserve"> Participación activa en equipo, roles asumidos y claridad en presentaciones.</w:t>
      </w:r>
    </w:p>
    <w:p>
      <w:pPr>
        <w:numPr>
          <w:ilvl w:val="0"/>
          <w:numId w:val="17"/>
        </w:numPr>
      </w:pPr>
      <w:r>
        <w:rPr>
          <w:b w:val="1"/>
          <w:bCs w:val="1"/>
        </w:rPr>
        <w:t xml:space="preserve">Creatividad e Innovación:</w:t>
      </w:r>
      <w:r>
        <w:rPr/>
        <w:t xml:space="preserve"> Diseño original y uso creativo de conceptos matemáticos.</w:t>
      </w:r>
    </w:p>
    <w:p>
      <w:pPr>
        <w:numPr>
          <w:ilvl w:val="0"/>
          <w:numId w:val="17"/>
        </w:numPr>
      </w:pPr>
      <w:r>
        <w:rPr>
          <w:b w:val="1"/>
          <w:bCs w:val="1"/>
        </w:rPr>
        <w:t xml:space="preserve">Responsabilidad y Reflexión:</w:t>
      </w:r>
      <w:r>
        <w:rPr/>
        <w:t xml:space="preserve"> Honestidad en autoevaluación y capacidad para valorar su propio aprendizaje.</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Identifica y explica todas las propiedades correctamente.</w:t>
            </w:r>
          </w:p>
        </w:tc>
        <w:tc>
          <w:tcPr>
            <w:noWrap/>
          </w:tcPr>
          <w:p>
            <w:pPr/>
            <w:r>
              <w:rPr/>
              <w:t xml:space="preserve">Identifica la mayoría con mínimas confusiones.</w:t>
            </w:r>
          </w:p>
        </w:tc>
        <w:tc>
          <w:tcPr>
            <w:noWrap/>
          </w:tcPr>
          <w:p>
            <w:pPr/>
            <w:r>
              <w:rPr/>
              <w:t xml:space="preserve">Identifica algunas propiedades con errores.</w:t>
            </w:r>
          </w:p>
        </w:tc>
        <w:tc>
          <w:tcPr>
            <w:noWrap/>
          </w:tcPr>
          <w:p>
            <w:pPr/>
            <w:r>
              <w:rPr/>
              <w:t xml:space="preserve">No logra identificar propiedades correctamente.</w:t>
            </w:r>
          </w:p>
        </w:tc>
      </w:tr>
      <w:tr>
        <w:trPr/>
        <w:tc>
          <w:tcPr>
            <w:noWrap/>
          </w:tcPr>
          <w:p>
            <w:pPr/>
            <w:r>
              <w:rPr/>
              <w:t xml:space="preserve">Aplicación Práctica</w:t>
            </w:r>
          </w:p>
        </w:tc>
        <w:tc>
          <w:tcPr>
            <w:noWrap/>
          </w:tcPr>
          <w:p>
            <w:pPr/>
            <w:r>
              <w:rPr/>
              <w:t xml:space="preserve">Resuelve problemas y construcciones con precisión y justificación clara.</w:t>
            </w:r>
          </w:p>
        </w:tc>
        <w:tc>
          <w:tcPr>
            <w:noWrap/>
          </w:tcPr>
          <w:p>
            <w:pPr/>
            <w:r>
              <w:rPr/>
              <w:t xml:space="preserve">Resuelve con algunas correcciones menores.</w:t>
            </w:r>
          </w:p>
        </w:tc>
        <w:tc>
          <w:tcPr>
            <w:noWrap/>
          </w:tcPr>
          <w:p>
            <w:pPr/>
            <w:r>
              <w:rPr/>
              <w:t xml:space="preserve">Resuelve parcialmente con errores significativos.</w:t>
            </w:r>
          </w:p>
        </w:tc>
        <w:tc>
          <w:tcPr>
            <w:noWrap/>
          </w:tcPr>
          <w:p>
            <w:pPr/>
            <w:r>
              <w:rPr/>
              <w:t xml:space="preserve">No logra resolver ni justificar problemas.</w:t>
            </w:r>
          </w:p>
        </w:tc>
      </w:tr>
      <w:tr>
        <w:trPr/>
        <w:tc>
          <w:tcPr>
            <w:noWrap/>
          </w:tcPr>
          <w:p>
            <w:pPr/>
            <w:r>
              <w:rPr/>
              <w:t xml:space="preserve">Colaboración y Comunicación</w:t>
            </w:r>
          </w:p>
        </w:tc>
        <w:tc>
          <w:tcPr>
            <w:noWrap/>
          </w:tcPr>
          <w:p>
            <w:pPr/>
            <w:r>
              <w:rPr/>
              <w:t xml:space="preserve">Participa activamente, asume roles con responsabilidad y comunica claramente.</w:t>
            </w:r>
          </w:p>
        </w:tc>
        <w:tc>
          <w:tcPr>
            <w:noWrap/>
          </w:tcPr>
          <w:p>
            <w:pPr/>
            <w:r>
              <w:rPr/>
              <w:t xml:space="preserve">Participa y comunica con cierta efectividad.</w:t>
            </w:r>
          </w:p>
        </w:tc>
        <w:tc>
          <w:tcPr>
            <w:noWrap/>
          </w:tcPr>
          <w:p>
            <w:pPr/>
            <w:r>
              <w:rPr/>
              <w:t xml:space="preserve">Participa poco y tiene dificultad para comunicar ideas.</w:t>
            </w:r>
          </w:p>
        </w:tc>
        <w:tc>
          <w:tcPr>
            <w:noWrap/>
          </w:tcPr>
          <w:p>
            <w:pPr/>
            <w:r>
              <w:rPr/>
              <w:t xml:space="preserve">No colabora ni comunica adecuadamente.</w:t>
            </w:r>
          </w:p>
        </w:tc>
      </w:tr>
      <w:tr>
        <w:trPr/>
        <w:tc>
          <w:tcPr>
            <w:noWrap/>
          </w:tcPr>
          <w:p>
            <w:pPr/>
            <w:r>
              <w:rPr/>
              <w:t xml:space="preserve">Creatividad e Innovación</w:t>
            </w:r>
          </w:p>
        </w:tc>
        <w:tc>
          <w:tcPr>
            <w:noWrap/>
          </w:tcPr>
          <w:p>
            <w:pPr/>
            <w:r>
              <w:rPr/>
              <w:t xml:space="preserve">Propone ideas originales y soluciones creativas.</w:t>
            </w:r>
          </w:p>
        </w:tc>
        <w:tc>
          <w:tcPr>
            <w:noWrap/>
          </w:tcPr>
          <w:p>
            <w:pPr/>
            <w:r>
              <w:rPr/>
              <w:t xml:space="preserve">Propone algunas ideas interesantes.</w:t>
            </w:r>
          </w:p>
        </w:tc>
        <w:tc>
          <w:tcPr>
            <w:noWrap/>
          </w:tcPr>
          <w:p>
            <w:pPr/>
            <w:r>
              <w:rPr/>
              <w:t xml:space="preserve">Ideas poco originales o repetitivas.</w:t>
            </w:r>
          </w:p>
        </w:tc>
        <w:tc>
          <w:tcPr>
            <w:noWrap/>
          </w:tcPr>
          <w:p>
            <w:pPr/>
            <w:r>
              <w:rPr/>
              <w:t xml:space="preserve">No muestra creatividad en las soluciones.</w:t>
            </w:r>
          </w:p>
        </w:tc>
      </w:tr>
      <w:tr>
        <w:trPr/>
        <w:tc>
          <w:tcPr>
            <w:noWrap/>
          </w:tcPr>
          <w:p>
            <w:pPr/>
            <w:r>
              <w:rPr/>
              <w:t xml:space="preserve">Responsabilidad y Reflexión</w:t>
            </w:r>
          </w:p>
        </w:tc>
        <w:tc>
          <w:tcPr>
            <w:noWrap/>
          </w:tcPr>
          <w:p>
            <w:pPr/>
            <w:r>
              <w:rPr/>
              <w:t xml:space="preserve">Realiza reflexiones profundas y autoevalúa honestamente.</w:t>
            </w:r>
          </w:p>
        </w:tc>
        <w:tc>
          <w:tcPr>
            <w:noWrap/>
          </w:tcPr>
          <w:p>
            <w:pPr/>
            <w:r>
              <w:rPr/>
              <w:t xml:space="preserve">Reflexiona con cierta profundidad.</w:t>
            </w:r>
          </w:p>
        </w:tc>
        <w:tc>
          <w:tcPr>
            <w:noWrap/>
          </w:tcPr>
          <w:p>
            <w:pPr/>
            <w:r>
              <w:rPr/>
              <w:t xml:space="preserve">Reflexión superficial o incompleta.</w:t>
            </w:r>
          </w:p>
        </w:tc>
        <w:tc>
          <w:tcPr>
            <w:noWrap/>
          </w:tcPr>
          <w:p>
            <w:pPr/>
            <w:r>
              <w:rPr/>
              <w:t xml:space="preserve">No realiza reflexión o autoevaluación.</w:t>
            </w:r>
          </w:p>
        </w:tc>
      </w:tr>
    </w:tbl>
    <w:p>
      <w:pPr/>
      <w:r>
        <w:rPr>
          <w:b w:val="1"/>
          <w:bCs w:val="1"/>
        </w:rPr>
        <w:t xml:space="preserve">Evidencias de Aprendizaje</w:t>
      </w:r>
    </w:p>
    <w:p>
      <w:pPr>
        <w:numPr>
          <w:ilvl w:val="0"/>
          <w:numId w:val="18"/>
        </w:numPr>
      </w:pPr>
      <w:r>
        <w:rPr/>
        <w:t xml:space="preserve">Triángulos construidos y registros de mediciones.</w:t>
      </w:r>
    </w:p>
    <w:p>
      <w:pPr>
        <w:numPr>
          <w:ilvl w:val="0"/>
          <w:numId w:val="18"/>
        </w:numPr>
      </w:pPr>
      <w:r>
        <w:rPr/>
        <w:t xml:space="preserve">Respuestas y resultados de cuestionarios digitales y problemas resueltos.</w:t>
      </w:r>
    </w:p>
    <w:p>
      <w:pPr>
        <w:numPr>
          <w:ilvl w:val="0"/>
          <w:numId w:val="18"/>
        </w:numPr>
      </w:pPr>
      <w:r>
        <w:rPr/>
        <w:t xml:space="preserve">Modelos y diseños creativos de monumentos.</w:t>
      </w:r>
    </w:p>
    <w:p>
      <w:pPr>
        <w:numPr>
          <w:ilvl w:val="0"/>
          <w:numId w:val="18"/>
        </w:numPr>
      </w:pPr>
      <w:r>
        <w:rPr/>
        <w:t xml:space="preserve">Resultados del quiz competitivo con sus respuestas justificadas.</w:t>
      </w:r>
    </w:p>
    <w:p>
      <w:pPr>
        <w:numPr>
          <w:ilvl w:val="0"/>
          <w:numId w:val="18"/>
        </w:numPr>
      </w:pPr>
      <w:r>
        <w:rPr/>
        <w:t xml:space="preserve">Reflexiones personales y autoevaluaciones.</w:t>
      </w:r>
    </w:p>
    <w:p>
      <w:pPr/>
      <w:r>
        <w:rPr>
          <w:b w:val="1"/>
          <w:bCs w:val="1"/>
        </w:rPr>
        <w:t xml:space="preserve">Reflexión Final y Cierre de la Narrativa</w:t>
      </w:r>
    </w:p>
    <w:p>
      <w:pPr/>
      <w:r>
        <w:rPr/>
        <w:t xml:space="preserve">Al finalizar el juego, los exploradores reflexionan sobre cómo el conocimiento de los triángulos puede aplicarse en situaciones cotidianas y en otras áreas del conocimiento, reafirmando la importancia de la geometría para comprender el mundo que nos rodea.</w:t>
      </w:r>
    </w:p>
    <w:p>
      <w:pPr/>
      <w:r>
        <w:rPr/>
        <w:t xml:space="preserve">Se realiza una ceremonia simbólica donde se entrega el certificado de “Exploradores Maestros de Triángulos”, celebrando el esfuerzo colectivo y el aprendizaje alcanzado, y motivando la continuidad del aprendizaje geométrico en nuevas aventuras.</w:t>
      </w:r>
    </w:p>
    <w:p/>
    <w:p>
      <w:pPr/>
      <w:r>
        <w:rPr>
          <w:color w:val="2b6cb0"/>
          <w:sz w:val="28"/>
          <w:szCs w:val="28"/>
          <w:b w:val="1"/>
          <w:bCs w:val="1"/>
        </w:rPr>
        <w:t xml:space="preserve">Recomendaciones Logísticas</w:t>
      </w:r>
    </w:p>
    <w:p>
      <w:pPr/>
      <w:r>
        <w:rPr>
          <w:b w:val="1"/>
          <w:bCs w:val="1"/>
        </w:rPr>
        <w:t xml:space="preserve">Recomendaciones para la Implementación de Triángulo Quest</w:t>
      </w:r>
    </w:p>
    <w:p>
      <w:pPr/>
      <w:r>
        <w:rPr>
          <w:b w:val="1"/>
          <w:bCs w:val="1"/>
        </w:rPr>
        <w:t xml:space="preserve">Tiempo Necesario</w:t>
      </w:r>
    </w:p>
    <w:p>
      <w:pPr>
        <w:numPr>
          <w:ilvl w:val="0"/>
          <w:numId w:val="19"/>
        </w:numPr>
      </w:pPr>
      <w:r>
        <w:rPr/>
        <w:t xml:space="preserve">Se recomienda distribuir la experiencia en 8 a 10 sesiones de clase de 50 minutos cada una para cubrir todas las actividades y reflexiones sin apresuramientos.</w:t>
      </w:r>
    </w:p>
    <w:p>
      <w:pPr>
        <w:numPr>
          <w:ilvl w:val="0"/>
          <w:numId w:val="19"/>
        </w:numPr>
      </w:pPr>
      <w:r>
        <w:rPr/>
        <w:t xml:space="preserve">Permitir tiempos flexibles para rotación de roles y sesiones de retroalimentación.</w:t>
      </w:r>
    </w:p>
    <w:p>
      <w:pPr/>
      <w:r>
        <w:rPr>
          <w:b w:val="1"/>
          <w:bCs w:val="1"/>
        </w:rPr>
        <w:t xml:space="preserve">Espacio Físico</w:t>
      </w:r>
    </w:p>
    <w:p>
      <w:pPr>
        <w:numPr>
          <w:ilvl w:val="0"/>
          <w:numId w:val="20"/>
        </w:numPr>
      </w:pPr>
      <w:r>
        <w:rPr/>
        <w:t xml:space="preserve">Aula con mesas agrupadas para trabajo colaborativo.</w:t>
      </w:r>
    </w:p>
    <w:p>
      <w:pPr>
        <w:numPr>
          <w:ilvl w:val="0"/>
          <w:numId w:val="20"/>
        </w:numPr>
      </w:pPr>
      <w:r>
        <w:rPr/>
        <w:t xml:space="preserve">Zona para mural de progreso visible para todos.</w:t>
      </w:r>
    </w:p>
    <w:p>
      <w:pPr>
        <w:numPr>
          <w:ilvl w:val="0"/>
          <w:numId w:val="20"/>
        </w:numPr>
      </w:pPr>
      <w:r>
        <w:rPr/>
        <w:t xml:space="preserve">Espacio para presentaciones orales y exposiciones.</w:t>
      </w:r>
    </w:p>
    <w:p>
      <w:pPr/>
      <w:r>
        <w:rPr>
          <w:b w:val="1"/>
          <w:bCs w:val="1"/>
        </w:rPr>
        <w:t xml:space="preserve">Materiales y Herramientas TIC</w:t>
      </w:r>
    </w:p>
    <w:p>
      <w:pPr>
        <w:numPr>
          <w:ilvl w:val="0"/>
          <w:numId w:val="21"/>
        </w:numPr>
      </w:pPr>
      <w:r>
        <w:rPr/>
        <w:t xml:space="preserve">Materiales manipulativos: reglas, compases, transportadores, papel cuadriculado, cartulinas, palitos y materiales reciclables.</w:t>
      </w:r>
    </w:p>
    <w:p>
      <w:pPr>
        <w:numPr>
          <w:ilvl w:val="0"/>
          <w:numId w:val="21"/>
        </w:numPr>
      </w:pPr>
      <w:r>
        <w:rPr/>
        <w:t xml:space="preserve">Dispositivos digitales con apps geométricas (GeoGebra, apps gratuitas similares) instaladas.</w:t>
      </w:r>
    </w:p>
    <w:p>
      <w:pPr>
        <w:numPr>
          <w:ilvl w:val="0"/>
          <w:numId w:val="21"/>
        </w:numPr>
      </w:pPr>
      <w:r>
        <w:rPr/>
        <w:t xml:space="preserve">Proyector o pizarra digital para mostrar resultados y dar retroalimentación.</w:t>
      </w:r>
    </w:p>
    <w:p>
      <w:pPr>
        <w:numPr>
          <w:ilvl w:val="0"/>
          <w:numId w:val="21"/>
        </w:numPr>
      </w:pPr>
      <w:r>
        <w:rPr/>
        <w:t xml:space="preserve">Tarjetas de preguntas impresas y fichas para el quiz.</w:t>
      </w:r>
    </w:p>
    <w:p>
      <w:pPr/>
      <w:r>
        <w:rPr>
          <w:b w:val="1"/>
          <w:bCs w:val="1"/>
        </w:rPr>
        <w:t xml:space="preserve">Tamaño del Grupo</w:t>
      </w:r>
    </w:p>
    <w:p>
      <w:pPr>
        <w:numPr>
          <w:ilvl w:val="0"/>
          <w:numId w:val="22"/>
        </w:numPr>
      </w:pPr>
      <w:r>
        <w:rPr/>
        <w:t xml:space="preserve">Ideal para grupos de 18 a 30 estudiantes, organizados en equipos de 3 a 5 integrantes para facilitar roles y colaboración.</w:t>
      </w:r>
    </w:p>
    <w:p>
      <w:pPr>
        <w:numPr>
          <w:ilvl w:val="0"/>
          <w:numId w:val="22"/>
        </w:numPr>
      </w:pPr>
      <w:r>
        <w:rPr/>
        <w:t xml:space="preserve">En grupos más grandes, se recomienda replicar equipos con apoyo adicional del docente o asistentes.</w:t>
      </w:r>
    </w:p>
    <w:p>
      <w:pPr/>
      <w:r>
        <w:rPr>
          <w:b w:val="1"/>
          <w:bCs w:val="1"/>
        </w:rPr>
        <w:t xml:space="preserve">Preparación Previa del Docente</w:t>
      </w:r>
    </w:p>
    <w:p>
      <w:pPr>
        <w:numPr>
          <w:ilvl w:val="0"/>
          <w:numId w:val="23"/>
        </w:numPr>
      </w:pPr>
      <w:r>
        <w:rPr/>
        <w:t xml:space="preserve">Familiarizarse con las apps y materiales manipulativos para guiar con confianza.</w:t>
      </w:r>
    </w:p>
    <w:p>
      <w:pPr>
        <w:numPr>
          <w:ilvl w:val="0"/>
          <w:numId w:val="23"/>
        </w:numPr>
      </w:pPr>
      <w:r>
        <w:rPr/>
        <w:t xml:space="preserve">Preparar el mural de progreso y materiales impresos con anticipación.</w:t>
      </w:r>
    </w:p>
    <w:p>
      <w:pPr>
        <w:numPr>
          <w:ilvl w:val="0"/>
          <w:numId w:val="23"/>
        </w:numPr>
      </w:pPr>
      <w:r>
        <w:rPr/>
        <w:t xml:space="preserve">Diseñar preguntas del quiz ajustadas al nivel del grupo.</w:t>
      </w:r>
    </w:p>
    <w:p>
      <w:pPr>
        <w:numPr>
          <w:ilvl w:val="0"/>
          <w:numId w:val="23"/>
        </w:numPr>
      </w:pPr>
      <w:r>
        <w:rPr/>
        <w:t xml:space="preserve">Planificar la asignación y rotación de roles para fomentar la inclusión y diversidad.</w:t>
      </w:r>
    </w:p>
    <w:p>
      <w:pPr/>
      <w:r>
        <w:rPr>
          <w:b w:val="1"/>
          <w:bCs w:val="1"/>
        </w:rPr>
        <w:t xml:space="preserve">Posibles Dificultades y Estrategias para Superarlas</w:t>
      </w:r>
    </w:p>
    <w:p>
      <w:pPr>
        <w:numPr>
          <w:ilvl w:val="0"/>
          <w:numId w:val="24"/>
        </w:numPr>
      </w:pPr>
      <w:r>
        <w:rPr>
          <w:b w:val="1"/>
          <w:bCs w:val="1"/>
        </w:rPr>
        <w:t xml:space="preserve">Dificultad en la construcción o medición:</w:t>
      </w:r>
      <w:r>
        <w:rPr/>
        <w:t xml:space="preserve"> Proveer tutoriales visuales y apoyo personalizado. Fomentar trabajo en equipo donde miembros con mayor destreza ayuden a otros.</w:t>
      </w:r>
    </w:p>
    <w:p>
      <w:pPr>
        <w:numPr>
          <w:ilvl w:val="0"/>
          <w:numId w:val="24"/>
        </w:numPr>
      </w:pPr>
      <w:r>
        <w:rPr>
          <w:b w:val="1"/>
          <w:bCs w:val="1"/>
        </w:rPr>
        <w:t xml:space="preserve">Problemas con la tecnología:</w:t>
      </w:r>
      <w:r>
        <w:rPr/>
        <w:t xml:space="preserve"> Tener alternativas analógicas listas y realizar pruebas previas para evitar contratiempos.</w:t>
      </w:r>
    </w:p>
    <w:p>
      <w:pPr>
        <w:numPr>
          <w:ilvl w:val="0"/>
          <w:numId w:val="24"/>
        </w:numPr>
      </w:pPr>
      <w:r>
        <w:rPr>
          <w:b w:val="1"/>
          <w:bCs w:val="1"/>
        </w:rPr>
        <w:t xml:space="preserve">Falta de participación o conflicto en equipos:</w:t>
      </w:r>
      <w:r>
        <w:rPr/>
        <w:t xml:space="preserve"> Establecer normas claras de convivencia, promover la escucha activa y rotar roles para que todos participen.</w:t>
      </w:r>
    </w:p>
    <w:p>
      <w:pPr>
        <w:numPr>
          <w:ilvl w:val="0"/>
          <w:numId w:val="24"/>
        </w:numPr>
      </w:pPr>
      <w:r>
        <w:rPr>
          <w:b w:val="1"/>
          <w:bCs w:val="1"/>
        </w:rPr>
        <w:t xml:space="preserve">Diferentes niveles de habilidad:</w:t>
      </w:r>
      <w:r>
        <w:rPr/>
        <w:t xml:space="preserve"> Adaptar actividades con retos diferenciados y apoyo adicional para estudiantes que lo requieran, asegurando equidad.</w:t>
      </w:r>
    </w:p>
    <w:p>
      <w:pPr>
        <w:numPr>
          <w:ilvl w:val="0"/>
          <w:numId w:val="24"/>
        </w:numPr>
      </w:pPr>
      <w:r>
        <w:rPr>
          <w:b w:val="1"/>
          <w:bCs w:val="1"/>
        </w:rPr>
        <w:t xml:space="preserve">Gestión del tiempo:</w:t>
      </w:r>
      <w:r>
        <w:rPr/>
        <w:t xml:space="preserve"> Definir tiempos claros para cada actividad y realizar pausas para mantener la concentración y motivación.</w:t>
      </w:r>
    </w:p>
    <w:p>
      <w:pPr/>
      <w:r>
        <w:rPr/>
        <w:t xml:space="preserve">Con estas recomendaciones, el docente podrá implementar Triángulo Quest de manera efectiva, asegurando un aprendizaje profundo, significativo y divertido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325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6B9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45B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53D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586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0C9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74C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0B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9AC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F69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734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3A5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BF5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085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05C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B63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467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334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6DC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FB4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BCD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54A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205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F37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2026-10-02T06:55:11-05:00</dcterms:created>
  <dcterms:modified xsi:type="dcterms:W3CDTF">2026-10-02T06:55:11-05:00</dcterms:modified>
</cp:coreProperties>
</file>

<file path=docProps/custom.xml><?xml version="1.0" encoding="utf-8"?>
<Properties xmlns="http://schemas.openxmlformats.org/officeDocument/2006/custom-properties" xmlns:vt="http://schemas.openxmlformats.org/officeDocument/2006/docPropsVTypes"/>
</file>