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en Acción: La Aventura Geométrica del Reino Trigonal!</w:t>
      </w:r>
    </w:p>
    <w:p/>
    <w:p>
      <w:pPr/>
      <w:r>
        <w:rPr>
          <w:color w:val="666666"/>
          <w:sz w:val="20"/>
          <w:szCs w:val="20"/>
          <w:i w:val="1"/>
          <w:iCs w:val="1"/>
        </w:rPr>
        <w:t xml:space="preserve">Gamificación de Contenido | Matemáticas | Geometría | Tema: Triangulos y sus propiedades</w:t>
      </w:r>
    </w:p>
    <w:p/>
    <w:p>
      <w:pPr/>
      <w:r>
        <w:rPr>
          <w:color w:val="2b6cb0"/>
          <w:sz w:val="28"/>
          <w:szCs w:val="28"/>
          <w:b w:val="1"/>
          <w:bCs w:val="1"/>
        </w:rPr>
        <w:t xml:space="preserve">Contexto Narrativo</w:t>
      </w:r>
    </w:p>
    <w:p>
      <w:pPr/>
      <w:r>
        <w:rPr>
          <w:b w:val="1"/>
          <w:bCs w:val="1"/>
        </w:rPr>
        <w:t xml:space="preserve">Contexto Narrativo: La Aventura en el Reino Trigonal</w:t>
      </w:r>
    </w:p>
    <w:p>
      <w:pPr/>
      <w:r>
        <w:rPr/>
        <w:t xml:space="preserve">En un mundo fantástico llamado el Reino Trigonal, la armonía y el equilibrio geométrico están amenazados por una fuerza caótica llamada “El Desorden”. Este ser oscuro ha roto los pilares que sostienen la estabilidad del reino: los triángulos sagrados que dan estructura a sus montañas, puentes y castillos. Sin estos triángulos, el reino se desmorona y sus habitantes pierden la capacidad de vivir en paz y prosperidad.</w:t>
      </w:r>
    </w:p>
    <w:p>
      <w:pPr/>
      <w:r>
        <w:rPr/>
        <w:t xml:space="preserve">Los estudiantes asumen el rol de “Guardianes Geométricos”, jóvenes aprendices escogidos por el Consejo de Sabios para restaurar el orden en Trigonal. Cada guardián tiene la misión de explorar diferentes territorios del reino y reconstruir las figuras triangulares, clasificarlas según sus propiedades y aplicar sus conocimientos para resolver desafíos que surgen en el camino.</w:t>
      </w:r>
    </w:p>
    <w:p>
      <w:pPr/>
      <w:r>
        <w:rPr/>
        <w:t xml:space="preserve">La aventura los lleva a través de aldeas, montañas y ríos donde deberán construir triángulos con materiales sencillos, identificar tipos de triángulos (equilátero, isósceles, escaleno; acutángulo, rectángulo y obtusángulo), y aplicar propiedades geométricas para superar obstáculos, como calcular ángulos, identificar lados iguales y aplicar el teorema básico de la suma de ángulos internos. Cada victoria fortalece sus habilidades y desbloquea nuevas áreas del reino.</w:t>
      </w:r>
    </w:p>
    <w:p>
      <w:pPr/>
      <w:r>
        <w:rPr/>
        <w:t xml:space="preserve">Al final de la aventura, los Guardianes Geométricos deben usar todo lo aprendido para resolver un gran desafío: diseñar un puente seguro sobre el río Caos, aplicando correctamente las propiedades de los triángulos para garantizar estabilidad y seguridad. Así, devolverán la paz y la armonía al Reino Trigonal, demostrando que el conocimiento matemático es fundamental para construir y transformar el mundo.</w:t>
      </w:r>
    </w:p>
    <w:p>
      <w:pPr/>
      <w:r>
        <w:rPr/>
        <w:t xml:space="preserve">Esta narrativa conecta directamente con el tema de los triángulos y sus propiedades al transformar el aprendizaje en una historia épica de restauración y colaboración, donde cada concepto matemático es una herramienta clave para avanzar y vencer retos. Además, promueve la curiosidad, la creatividad y el pensamiento crítico al presentar problemas reales y simbólicos que requieren aplicar el conocimiento geométrico de manera práctica y significativa.</w:t>
      </w:r>
    </w:p>
    <w:p>
      <w:pPr/>
      <w:r>
        <w:rPr/>
        <w:t xml:space="preserve">Los roles dentro de la narrativa pueden adaptarse para incluir diversidad e inclusión: Guardianes con distintas fortalezas (visual, analítica, manual), personajes que reflejen diferentes orígenes y estilos de aprendizaje, y desafíos que se puedan resolver mediante distintas estrategias, fomentando la participación equitativa y el respeto por las diferencias.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Sabiduría):</w:t>
      </w:r>
      <w:r>
        <w:rPr/>
        <w:t xml:space="preserve"> Cada actividad completada correctamente otorga Puntos de Sabiduría, que reflejan el progreso y dominio de las propiedades de los triángulos. Los puntos se acumulan para subir de nivel y desbloquear nuevas misiones.</w:t>
      </w:r>
    </w:p>
    <w:p>
      <w:pPr>
        <w:numPr>
          <w:ilvl w:val="0"/>
          <w:numId w:val="1"/>
        </w:numPr>
      </w:pPr>
      <w:r>
        <w:rPr>
          <w:b w:val="1"/>
          <w:bCs w:val="1"/>
        </w:rPr>
        <w:t xml:space="preserve">Niveles de Guardianes:</w:t>
      </w:r>
      <w:r>
        <w:rPr/>
        <w:t xml:space="preserve"> El progreso se divide en niveles (Aprendiz, Explorador, Maestro y Sabio del Reino). Cada nivel representa un grado mayor de conocimiento y habilidades geométricas. Para subir de nivel, se deben cumplir retos específicos y acumular puntos.</w:t>
      </w:r>
    </w:p>
    <w:p>
      <w:pPr>
        <w:numPr>
          <w:ilvl w:val="0"/>
          <w:numId w:val="1"/>
        </w:numPr>
      </w:pPr>
      <w:r>
        <w:rPr>
          <w:b w:val="1"/>
          <w:bCs w:val="1"/>
        </w:rPr>
        <w:t xml:space="preserve">Insignias y Trofeos:</w:t>
      </w:r>
      <w:r>
        <w:rPr/>
        <w:t xml:space="preserve"> Se otorgan insignias por logros específicos, como “Constructor de Triángulos”, “Clasificador Experto”, “Resuelve Problemas” y “Colaborador Destacado”. Estas insignias pueden ser físicas (stickers, pins) o digitales (en plataformas TIC usadas).</w:t>
      </w:r>
    </w:p>
    <w:p>
      <w:pPr>
        <w:numPr>
          <w:ilvl w:val="0"/>
          <w:numId w:val="1"/>
        </w:numPr>
      </w:pPr>
      <w:r>
        <w:rPr>
          <w:b w:val="1"/>
          <w:bCs w:val="1"/>
        </w:rPr>
        <w:t xml:space="preserve">Retos y Misiones:</w:t>
      </w:r>
      <w:r>
        <w:rPr/>
        <w:t xml:space="preserve"> Cada actividad es presentada como una misión que debe ser cumplida para avanzar en la narrativa. Los retos pueden ser individuales o grupales y requieren aplicar conocimientos y habilidades, fomentando la colaboración.</w:t>
      </w:r>
    </w:p>
    <w:p>
      <w:pPr>
        <w:numPr>
          <w:ilvl w:val="0"/>
          <w:numId w:val="1"/>
        </w:numPr>
      </w:pPr>
      <w:r>
        <w:rPr>
          <w:b w:val="1"/>
          <w:bCs w:val="1"/>
        </w:rPr>
        <w:t xml:space="preserve">Recompensas Inmediatas y Retroalimentación:</w:t>
      </w:r>
      <w:r>
        <w:rPr/>
        <w:t xml:space="preserve"> Al completar cada misión, los estudiantes reciben retroalimentación inmediata —ya sea por parte del docente o mediante herramientas digitales— que les permite corregir errores y comprender mejor los conceptos.</w:t>
      </w:r>
    </w:p>
    <w:p>
      <w:pPr>
        <w:numPr>
          <w:ilvl w:val="0"/>
          <w:numId w:val="1"/>
        </w:numPr>
      </w:pPr>
      <w:r>
        <w:rPr>
          <w:b w:val="1"/>
          <w:bCs w:val="1"/>
        </w:rPr>
        <w:t xml:space="preserve">Progresión Visual:</w:t>
      </w:r>
      <w:r>
        <w:rPr/>
        <w:t xml:space="preserve"> Se utiliza un mapa del Reino Trigonal (impreso o digital) donde se marcan las zonas exploradas y las misiones completadas, motivando a los estudiantes a avanzar para descubrir nuevas áreas.</w:t>
      </w:r>
    </w:p>
    <w:p>
      <w:pPr>
        <w:numPr>
          <w:ilvl w:val="0"/>
          <w:numId w:val="1"/>
        </w:numPr>
      </w:pPr>
      <w:r>
        <w:rPr>
          <w:b w:val="1"/>
          <w:bCs w:val="1"/>
        </w:rPr>
        <w:t xml:space="preserve">Roles Colaborativos:</w:t>
      </w:r>
      <w:r>
        <w:rPr/>
        <w:t xml:space="preserve"> Para fomentar la colaboración y la inclusión, los estudiantes trabajan en equipos donde cada miembro tiene un rol específico (constructor, analista, reportero, diseñador), promoviendo la participación equitativa.</w:t>
      </w:r>
    </w:p>
    <w:p>
      <w:pPr>
        <w:numPr>
          <w:ilvl w:val="0"/>
          <w:numId w:val="1"/>
        </w:numPr>
      </w:pPr>
      <w:r>
        <w:rPr>
          <w:b w:val="1"/>
          <w:bCs w:val="1"/>
        </w:rPr>
        <w:t xml:space="preserve">Tiempo límite para algunas misiones:</w:t>
      </w:r>
      <w:r>
        <w:rPr/>
        <w:t xml:space="preserve"> Para generar un sentido de urgencia y emoción, ciertas actividades tienen un tiempo recomendado, ayudando a desarrollar adaptabilidad y manejo del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“Forjando Triángulos en el Taller del Reino”  </w:t>
      </w:r>
    </w:p>
    <w:p>
      <w:pPr/>
      <w:r>
        <w:rPr>
          <w:b w:val="1"/>
          <w:bCs w:val="1"/>
        </w:rPr>
        <w:t xml:space="preserve">Descripción:</w:t>
      </w:r>
      <w:r>
        <w:rPr/>
        <w:t xml:space="preserve"> Los Guardianes deben construir triángulos con materiales físicos para comprender sus propiedades básicas.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estudiantes.</w:t>
      </w:r>
    </w:p>
    <w:p>
      <w:pPr>
        <w:numPr>
          <w:ilvl w:val="0"/>
          <w:numId w:val="2"/>
        </w:numPr>
      </w:pPr>
      <w:r>
        <w:rPr/>
        <w:t xml:space="preserve">Cada equipo recibe materiales: palitos de madera o popotes, hilos o cuerdas, reglas y transportadores.</w:t>
      </w:r>
    </w:p>
    <w:p>
      <w:pPr>
        <w:numPr>
          <w:ilvl w:val="0"/>
          <w:numId w:val="2"/>
        </w:numPr>
      </w:pPr>
      <w:r>
        <w:rPr/>
        <w:t xml:space="preserve">Construyen triángulos de diferentes tipos (equilátero, isósceles, escaleno) usando los materiales, midiendo lados y ángulos.</w:t>
      </w:r>
    </w:p>
    <w:p>
      <w:pPr>
        <w:numPr>
          <w:ilvl w:val="0"/>
          <w:numId w:val="2"/>
        </w:numPr>
      </w:pPr>
      <w:r>
        <w:rPr/>
        <w:t xml:space="preserve">Registran las medidas y clasifican cada triángulo según sus propiedades.</w:t>
      </w:r>
    </w:p>
    <w:p>
      <w:pPr>
        <w:numPr>
          <w:ilvl w:val="0"/>
          <w:numId w:val="2"/>
        </w:numPr>
      </w:pPr>
      <w:r>
        <w:rPr/>
        <w:t xml:space="preserve">Presentan su construcción al grupo, explicando cómo identificaron el tipo de triángulo.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Palitos de madera, hilos, reglas, transportadores, hojas para anotaciones.</w:t>
      </w:r>
    </w:p>
    <w:p>
      <w:pPr/>
      <w:r>
        <w:rPr/>
        <w:t xml:space="preserve">  </w:t>
      </w:r>
    </w:p>
    <w:p>
      <w:pPr/>
      <w:r>
        <w:rPr>
          <w:b w:val="1"/>
          <w:bCs w:val="1"/>
        </w:rPr>
        <w:t xml:space="preserve">Integración con mecánicas:</w:t>
      </w:r>
      <w:r>
        <w:rPr/>
        <w:t xml:space="preserve"> Al completar la actividad, cada equipo recibe Puntos de Sabiduría y la insignia “Constructor de Triángulos”. La retroalimentación es inmediata al presentar y discutir sus construcciones.</w:t>
      </w:r>
    </w:p>
    <w:p>
      <w:pPr/>
      <w:r>
        <w:rPr/>
        <w:t xml:space="preserve">  Actividad 2: “El Mapa de los Triángulos Perdidos”  </w:t>
      </w:r>
    </w:p>
    <w:p>
      <w:pPr/>
      <w:r>
        <w:rPr>
          <w:b w:val="1"/>
          <w:bCs w:val="1"/>
        </w:rPr>
        <w:t xml:space="preserve">Descripción:</w:t>
      </w:r>
      <w:r>
        <w:rPr/>
        <w:t xml:space="preserve"> En el mapa del Reino Trigonal, los estudiantes deben identificar y marcar diferentes tipos de triángulos en situaciones reales o imágenes.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mapa impreso o digital con ilustraciones de estructuras del reino (puentes, techos, montañas) donde aparecen triángulos ocultos o formados por líneas.</w:t>
      </w:r>
    </w:p>
    <w:p>
      <w:pPr>
        <w:numPr>
          <w:ilvl w:val="0"/>
          <w:numId w:val="3"/>
        </w:numPr>
      </w:pPr>
      <w:r>
        <w:rPr/>
        <w:t xml:space="preserve">Los estudiantes analizan las imágenes para identificar tipos de triángulos y sus propiedades.</w:t>
      </w:r>
    </w:p>
    <w:p>
      <w:pPr>
        <w:numPr>
          <w:ilvl w:val="0"/>
          <w:numId w:val="3"/>
        </w:numPr>
      </w:pPr>
      <w:r>
        <w:rPr/>
        <w:t xml:space="preserve">Marcan en el mapa las zonas donde encontraron triángulos y clasifican cada uno.</w:t>
      </w:r>
    </w:p>
    <w:p>
      <w:pPr>
        <w:numPr>
          <w:ilvl w:val="0"/>
          <w:numId w:val="3"/>
        </w:numPr>
      </w:pPr>
      <w:r>
        <w:rPr/>
        <w:t xml:space="preserve">Responden preguntas de reflexión sobre la utilidad de cada tipo en la estructura que observaron.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impresos o tabletas con imágenes, lápices, hojas de trabajo.</w:t>
      </w:r>
    </w:p>
    <w:p>
      <w:pPr/>
      <w:r>
        <w:rPr/>
        <w:t xml:space="preserve">  </w:t>
      </w:r>
    </w:p>
    <w:p>
      <w:pPr/>
      <w:r>
        <w:rPr>
          <w:b w:val="1"/>
          <w:bCs w:val="1"/>
        </w:rPr>
        <w:t xml:space="preserve">Integración con mecánicas:</w:t>
      </w:r>
      <w:r>
        <w:rPr/>
        <w:t xml:space="preserve"> El equipo obtiene puntos extra si identifica correctamente todos los triángulos y responde bien las preguntas. Se otorga la insignia “Explorador del Reino”. El docente da retroalimentación oral y escrita.</w:t>
      </w:r>
    </w:p>
    <w:p>
      <w:pPr/>
      <w:r>
        <w:rPr/>
        <w:t xml:space="preserve">  Actividad 3: “El Reto del Enigma Angular”  </w:t>
      </w:r>
    </w:p>
    <w:p>
      <w:pPr/>
      <w:r>
        <w:rPr>
          <w:b w:val="1"/>
          <w:bCs w:val="1"/>
        </w:rPr>
        <w:t xml:space="preserve">Descripción:</w:t>
      </w:r>
      <w:r>
        <w:rPr/>
        <w:t xml:space="preserve"> Resolver ejercicios prácticos sobre las propiedades de los ángulos interiores y clasificación según ángulos.</w:t>
      </w:r>
    </w:p>
    <w:p>
      <w:pPr/>
      <w:r>
        <w:rPr/>
        <w:t xml:space="preserve">  </w:t>
      </w:r>
    </w:p>
    <w:p>
      <w:pPr/>
      <w:r>
        <w:rPr>
          <w:b w:val="1"/>
          <w:bCs w:val="1"/>
        </w:rPr>
        <w:t xml:space="preserve">Instrucciones:</w:t>
      </w:r>
    </w:p>
    <w:p>
      <w:pPr/>
      <w:r>
        <w:rPr/>
        <w:t xml:space="preserve">  </w:t>
      </w:r>
    </w:p>
    <w:p>
      <w:pPr>
        <w:numPr>
          <w:ilvl w:val="0"/>
          <w:numId w:val="4"/>
        </w:numPr>
      </w:pPr>
      <w:r>
        <w:rPr/>
        <w:t xml:space="preserve">Se entregan problemas donde deben calcular ángulos faltantes, identificar tipos de triángulos según ángulos (acutángulo, rectángulo, obtusángulo) y justificar respuestas.</w:t>
      </w:r>
    </w:p>
    <w:p>
      <w:pPr>
        <w:numPr>
          <w:ilvl w:val="0"/>
          <w:numId w:val="4"/>
        </w:numPr>
      </w:pPr>
      <w:r>
        <w:rPr/>
        <w:t xml:space="preserve">Los estudiantes trabajan individualmente o en parejas para resolver los retos.</w:t>
      </w:r>
    </w:p>
    <w:p>
      <w:pPr>
        <w:numPr>
          <w:ilvl w:val="0"/>
          <w:numId w:val="4"/>
        </w:numPr>
      </w:pPr>
      <w:r>
        <w:rPr/>
        <w:t xml:space="preserve">Se utiliza un cronómetro para limitar el tiempo a 30 minutos, fomentando la concentración y adaptabilidad.</w:t>
      </w:r>
    </w:p>
    <w:p>
      <w:pPr>
        <w:numPr>
          <w:ilvl w:val="0"/>
          <w:numId w:val="4"/>
        </w:numPr>
      </w:pPr>
      <w:r>
        <w:rPr/>
        <w:t xml:space="preserve">Posteriormente, se discuten las soluciones en grupo para comparar estrategias y corregir errores.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problemas, calculadoras, reglas, transportadores.</w:t>
      </w:r>
    </w:p>
    <w:p>
      <w:pPr/>
      <w:r>
        <w:rPr/>
        <w:t xml:space="preserve">  </w:t>
      </w:r>
    </w:p>
    <w:p>
      <w:pPr/>
      <w:r>
        <w:rPr>
          <w:b w:val="1"/>
          <w:bCs w:val="1"/>
        </w:rPr>
        <w:t xml:space="preserve">Integración con mecánicas:</w:t>
      </w:r>
      <w:r>
        <w:rPr/>
        <w:t xml:space="preserve"> Se otorgan Puntos de Sabiduría según precisión y rapidez. Se premia con la insignia “Resuelve Problemas”. La retroalimentación es inmediata durante la discusión grupal.</w:t>
      </w:r>
    </w:p>
    <w:p>
      <w:pPr/>
      <w:r>
        <w:rPr/>
        <w:t xml:space="preserve">  Actividad 4: “La Construcción del Puente Estable”  </w:t>
      </w:r>
    </w:p>
    <w:p>
      <w:pPr/>
      <w:r>
        <w:rPr>
          <w:b w:val="1"/>
          <w:bCs w:val="1"/>
        </w:rPr>
        <w:t xml:space="preserve">Descripción:</w:t>
      </w:r>
      <w:r>
        <w:rPr/>
        <w:t xml:space="preserve"> Gran desafío final donde cada equipo diseña un puente utilizando triángulos que garantice estabilidad.</w:t>
      </w:r>
    </w:p>
    <w:p>
      <w:pPr/>
      <w:r>
        <w:rPr/>
        <w:t xml:space="preserve">  </w:t>
      </w:r>
    </w:p>
    <w:p>
      <w:pPr/>
      <w:r>
        <w:rPr>
          <w:b w:val="1"/>
          <w:bCs w:val="1"/>
        </w:rPr>
        <w:t xml:space="preserve">Instrucciones:</w:t>
      </w:r>
    </w:p>
    <w:p>
      <w:pPr/>
      <w:r>
        <w:rPr/>
        <w:t xml:space="preserve">  </w:t>
      </w:r>
    </w:p>
    <w:p>
      <w:pPr>
        <w:numPr>
          <w:ilvl w:val="0"/>
          <w:numId w:val="5"/>
        </w:numPr>
      </w:pPr>
      <w:r>
        <w:rPr/>
        <w:t xml:space="preserve">Se entregan materiales variados: palillos, cartulina, pegamento, tijeras, hilo, reglas, transportadores.</w:t>
      </w:r>
    </w:p>
    <w:p>
      <w:pPr>
        <w:numPr>
          <w:ilvl w:val="0"/>
          <w:numId w:val="5"/>
        </w:numPr>
      </w:pPr>
      <w:r>
        <w:rPr/>
        <w:t xml:space="preserve">En equipos, diseñan y construyen un modelo de puente usando triángulos (mínimo tres triángulos de diferentes tipos).</w:t>
      </w:r>
    </w:p>
    <w:p>
      <w:pPr>
        <w:numPr>
          <w:ilvl w:val="0"/>
          <w:numId w:val="5"/>
        </w:numPr>
      </w:pPr>
      <w:r>
        <w:rPr/>
        <w:t xml:space="preserve">Deben justificar la elección de triángulos y explicar cómo aplicaron las propiedades para asegurar estabilidad.</w:t>
      </w:r>
    </w:p>
    <w:p>
      <w:pPr>
        <w:numPr>
          <w:ilvl w:val="0"/>
          <w:numId w:val="5"/>
        </w:numPr>
      </w:pPr>
      <w:r>
        <w:rPr/>
        <w:t xml:space="preserve">Presentan su puente ante el grupo explicando el proceso y las propiedades aplicadas.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Palillos, cartulina, pegamento, tijeras, regla, transportador, hilo.</w:t>
      </w:r>
    </w:p>
    <w:p>
      <w:pPr/>
      <w:r>
        <w:rPr/>
        <w:t xml:space="preserve">  </w:t>
      </w:r>
    </w:p>
    <w:p>
      <w:pPr/>
      <w:r>
        <w:rPr>
          <w:b w:val="1"/>
          <w:bCs w:val="1"/>
        </w:rPr>
        <w:t xml:space="preserve">Integración con mecánicas:</w:t>
      </w:r>
      <w:r>
        <w:rPr/>
        <w:t xml:space="preserve"> El equipo que construya el puente más estable y argumente mejor recibe la máxima cantidad de puntos y la insignia “Maestro Constructor”. El docente y compañeros evalúan, proporcionando retroalimentación constructiva.</w:t>
      </w:r>
    </w:p>
    <w:p>
      <w:pPr/>
      <w:r>
        <w:rPr/>
        <w:t xml:space="preserve">  Actividad 5: “El Consejo de Sabios: Reflexión y Presentación”  </w:t>
      </w:r>
    </w:p>
    <w:p>
      <w:pPr/>
      <w:r>
        <w:rPr>
          <w:b w:val="1"/>
          <w:bCs w:val="1"/>
        </w:rPr>
        <w:t xml:space="preserve">Descripción:</w:t>
      </w:r>
      <w:r>
        <w:rPr/>
        <w:t xml:space="preserve"> Reflexión grupal y presentación final para consolidar aprendizajes y cerrar la narrativa.</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breve presentación (oral o multimedia) sobre lo aprendido, los retos superados y la importancia de las propiedades de los triángulos en la vida real.</w:t>
      </w:r>
    </w:p>
    <w:p>
      <w:pPr>
        <w:numPr>
          <w:ilvl w:val="0"/>
          <w:numId w:val="6"/>
        </w:numPr>
      </w:pPr>
      <w:r>
        <w:rPr/>
        <w:t xml:space="preserve">Se promueven preguntas y respuestas entre equipos para fomentar pensamiento crítico y curiosidad.</w:t>
      </w:r>
    </w:p>
    <w:p>
      <w:pPr>
        <w:numPr>
          <w:ilvl w:val="0"/>
          <w:numId w:val="6"/>
        </w:numPr>
      </w:pPr>
      <w:r>
        <w:rPr/>
        <w:t xml:space="preserve">Se realiza una reflexión escrita individual sobre la experiencia, competencias desarrolladas y cómo aplicar lo aprendido.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para presentaciones, hojas para reflexión.</w:t>
      </w:r>
    </w:p>
    <w:p>
      <w:pPr/>
      <w:r>
        <w:rPr/>
        <w:t xml:space="preserve">  </w:t>
      </w:r>
    </w:p>
    <w:p>
      <w:pPr/>
      <w:r>
        <w:rPr>
          <w:b w:val="1"/>
          <w:bCs w:val="1"/>
        </w:rPr>
        <w:t xml:space="preserve">Integración con mecánicas:</w:t>
      </w:r>
      <w:r>
        <w:rPr/>
        <w:t xml:space="preserve"> Se otorgan puntos finales y trofeos simbólicos. Se reconoce a todos los participantes como “Guardianes Sabios del Reino Trigonal”.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todas las misiones con al menos un 80% de aciertos en actividades prácticas y demostrar comprensión en la reflexión final.</w:t>
      </w:r>
    </w:p>
    <w:p>
      <w:pPr>
        <w:numPr>
          <w:ilvl w:val="0"/>
          <w:numId w:val="7"/>
        </w:numPr>
      </w:pPr>
      <w:r>
        <w:rPr>
          <w:b w:val="1"/>
          <w:bCs w:val="1"/>
        </w:rPr>
        <w:t xml:space="preserve">Turnos:</w:t>
      </w:r>
      <w:r>
        <w:rPr/>
        <w:t xml:space="preserve"> En actividades grupales con roles, cada participante debe cumplir su función. En retos individuales, el tiempo está limitado para fomentar ritmo.</w:t>
      </w:r>
    </w:p>
    <w:p>
      <w:pPr>
        <w:numPr>
          <w:ilvl w:val="0"/>
          <w:numId w:val="7"/>
        </w:numPr>
      </w:pPr>
      <w:r>
        <w:rPr>
          <w:b w:val="1"/>
          <w:bCs w:val="1"/>
        </w:rPr>
        <w:t xml:space="preserve">Penalizaciones:</w:t>
      </w:r>
      <w:r>
        <w:rPr/>
        <w:t xml:space="preserve"> Se recomienda un enfoque positivo; sin embargo, errores reiterados pueden reducir puntos de sabiduría hasta en 10% para motivar la mejora.</w:t>
      </w:r>
    </w:p>
    <w:p>
      <w:pPr>
        <w:numPr>
          <w:ilvl w:val="0"/>
          <w:numId w:val="7"/>
        </w:numPr>
      </w:pPr>
      <w:r>
        <w:rPr>
          <w:b w:val="1"/>
          <w:bCs w:val="1"/>
        </w:rPr>
        <w:t xml:space="preserve">Roles:</w:t>
      </w:r>
      <w:r>
        <w:rPr/>
        <w:t xml:space="preserve"> Cada equipo debe asignar y respetar los roles (constructor, analista, reportero, diseñador) para asegurar participación equitativa.</w:t>
      </w:r>
    </w:p>
    <w:p>
      <w:pPr>
        <w:numPr>
          <w:ilvl w:val="0"/>
          <w:numId w:val="7"/>
        </w:numPr>
      </w:pPr>
      <w:r>
        <w:rPr>
          <w:b w:val="1"/>
          <w:bCs w:val="1"/>
        </w:rPr>
        <w:t xml:space="preserve">Tabla de Puntos:</w:t>
      </w:r>
    </w:p>
    <w:p>
      <w:pPr>
        <w:numPr>
          <w:ilvl w:val="1"/>
          <w:numId w:val="7"/>
        </w:numPr>
      </w:pPr>
      <w:r>
        <w:rPr/>
        <w:t xml:space="preserve">Construcción correcta de triángulos: 10 puntos por triángulo.</w:t>
      </w:r>
    </w:p>
    <w:p>
      <w:pPr>
        <w:numPr>
          <w:ilvl w:val="1"/>
          <w:numId w:val="7"/>
        </w:numPr>
      </w:pPr>
      <w:r>
        <w:rPr/>
        <w:t xml:space="preserve">Clasificación correcta: 5 puntos por triángulo.</w:t>
      </w:r>
    </w:p>
    <w:p>
      <w:pPr>
        <w:numPr>
          <w:ilvl w:val="1"/>
          <w:numId w:val="7"/>
        </w:numPr>
      </w:pPr>
      <w:r>
        <w:rPr/>
        <w:t xml:space="preserve">Resolución de problemas: 15 puntos por problema resuelto.</w:t>
      </w:r>
    </w:p>
    <w:p>
      <w:pPr>
        <w:numPr>
          <w:ilvl w:val="1"/>
          <w:numId w:val="7"/>
        </w:numPr>
      </w:pPr>
      <w:r>
        <w:rPr/>
        <w:t xml:space="preserve">Presentaciones claras y creativas: hasta 20 puntos.</w:t>
      </w:r>
    </w:p>
    <w:p>
      <w:pPr>
        <w:numPr>
          <w:ilvl w:val="1"/>
          <w:numId w:val="7"/>
        </w:numPr>
      </w:pPr>
      <w:r>
        <w:rPr/>
        <w:t xml:space="preserve">Colaboración y participación: hasta 10 puntos adicionales por equipo.</w:t>
      </w:r>
    </w:p>
    <w:p>
      <w:pPr>
        <w:numPr>
          <w:ilvl w:val="0"/>
          <w:numId w:val="7"/>
        </w:numPr>
      </w:pPr>
      <w:r>
        <w:rPr>
          <w:b w:val="1"/>
          <w:bCs w:val="1"/>
        </w:rPr>
        <w:t xml:space="preserve">Sistema de Logros:</w:t>
      </w:r>
      <w:r>
        <w:rPr/>
        <w:t xml:space="preserve"> Para subir de nivel, el equipo debe acumular:      </w:t>
      </w:r>
      <w:r>
        <w:rPr/>
        <w:t xml:space="preserve">    </w:t>
      </w:r>
    </w:p>
    <w:p>
      <w:pPr>
        <w:numPr>
          <w:ilvl w:val="1"/>
          <w:numId w:val="7"/>
        </w:numPr>
      </w:pPr>
      <w:r>
        <w:rPr/>
        <w:t xml:space="preserve">Aprendiz: 0 - 50 puntos</w:t>
      </w:r>
    </w:p>
    <w:p>
      <w:pPr>
        <w:numPr>
          <w:ilvl w:val="1"/>
          <w:numId w:val="7"/>
        </w:numPr>
      </w:pPr>
      <w:r>
        <w:rPr/>
        <w:t xml:space="preserve">Explorador: 51 - 100 puntos</w:t>
      </w:r>
    </w:p>
    <w:p>
      <w:pPr>
        <w:numPr>
          <w:ilvl w:val="1"/>
          <w:numId w:val="7"/>
        </w:numPr>
      </w:pPr>
      <w:r>
        <w:rPr/>
        <w:t xml:space="preserve">Maestro: 101 - 150 puntos</w:t>
      </w:r>
    </w:p>
    <w:p>
      <w:pPr>
        <w:numPr>
          <w:ilvl w:val="1"/>
          <w:numId w:val="7"/>
        </w:numPr>
      </w:pPr>
      <w:r>
        <w:rPr/>
        <w:t xml:space="preserve">Sabio del Reino: Más de 150 puntos</w:t>
      </w:r>
    </w:p>
    <w:p>
      <w:pPr>
        <w:numPr>
          <w:ilvl w:val="0"/>
          <w:numId w:val="7"/>
        </w:numPr>
      </w:pPr>
      <w:r>
        <w:rPr>
          <w:b w:val="1"/>
          <w:bCs w:val="1"/>
        </w:rPr>
        <w:t xml:space="preserve">Inclusión y Respeto:</w:t>
      </w:r>
      <w:r>
        <w:rPr/>
        <w:t xml:space="preserve"> Todos los participantes deben respetar opiniones y formas de aprendizaje. Se fomenta el apoyo mutuo para garantizar que nadie quede excluido.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b w:val="1"/>
          <w:bCs w:val="1"/>
        </w:rPr>
        <w:t xml:space="preserve">Comprensión conceptual:</w:t>
      </w:r>
      <w:r>
        <w:rPr/>
        <w:t xml:space="preserve"> Identificación y clasificación correcta de triángulos.</w:t>
      </w:r>
    </w:p>
    <w:p>
      <w:pPr>
        <w:numPr>
          <w:ilvl w:val="0"/>
          <w:numId w:val="8"/>
        </w:numPr>
      </w:pPr>
      <w:r>
        <w:rPr>
          <w:b w:val="1"/>
          <w:bCs w:val="1"/>
        </w:rPr>
        <w:t xml:space="preserve">Aplicación práctica:</w:t>
      </w:r>
      <w:r>
        <w:rPr/>
        <w:t xml:space="preserve"> Uso de propiedades para resolver problemas y construir modelos.</w:t>
      </w:r>
    </w:p>
    <w:p>
      <w:pPr>
        <w:numPr>
          <w:ilvl w:val="0"/>
          <w:numId w:val="8"/>
        </w:numPr>
      </w:pPr>
      <w:r>
        <w:rPr>
          <w:b w:val="1"/>
          <w:bCs w:val="1"/>
        </w:rPr>
        <w:t xml:space="preserve">Colaboración y comunicación:</w:t>
      </w:r>
      <w:r>
        <w:rPr/>
        <w:t xml:space="preserve"> Participación activa y efectiva en equipo, claridad en presentaciones.</w:t>
      </w:r>
    </w:p>
    <w:p>
      <w:pPr>
        <w:numPr>
          <w:ilvl w:val="0"/>
          <w:numId w:val="8"/>
        </w:numPr>
      </w:pPr>
      <w:r>
        <w:rPr>
          <w:b w:val="1"/>
          <w:bCs w:val="1"/>
        </w:rPr>
        <w:t xml:space="preserve">Reflexión crítica:</w:t>
      </w:r>
      <w:r>
        <w:rPr/>
        <w:t xml:space="preserve"> Capacidad para analizar la experiencia y relacionarla con situaciones reales.</w:t>
      </w:r>
    </w:p>
    <w:p>
      <w:pPr>
        <w:numPr>
          <w:ilvl w:val="0"/>
          <w:numId w:val="8"/>
        </w:numPr>
      </w:pPr>
      <w:r>
        <w:rPr>
          <w:b w:val="1"/>
          <w:bCs w:val="1"/>
        </w:rPr>
        <w:t xml:space="preserve">Inclusión y equidad:</w:t>
      </w:r>
      <w:r>
        <w:rPr/>
        <w:t xml:space="preserve"> Participación equitativa y respeto hacia las diferencias del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Clasifica y explica con precisión todos los triángulos.</w:t>
            </w:r>
          </w:p>
        </w:tc>
        <w:tc>
          <w:tcPr>
            <w:noWrap/>
          </w:tcPr>
          <w:p>
            <w:pPr/>
            <w:r>
              <w:rPr/>
              <w:t xml:space="preserve">Clasifica correctamente la mayoría, con pocas imprecisiones.</w:t>
            </w:r>
          </w:p>
        </w:tc>
        <w:tc>
          <w:tcPr>
            <w:noWrap/>
          </w:tcPr>
          <w:p>
            <w:pPr/>
            <w:r>
              <w:rPr/>
              <w:t xml:space="preserve">Clasifica algunos triángulos correctamente, confunde otros.</w:t>
            </w:r>
          </w:p>
        </w:tc>
        <w:tc>
          <w:tcPr>
            <w:noWrap/>
          </w:tcPr>
          <w:p>
            <w:pPr/>
            <w:r>
              <w:rPr/>
              <w:t xml:space="preserve">No clasifica correctamente ni explica las propiedades.</w:t>
            </w:r>
          </w:p>
        </w:tc>
      </w:tr>
      <w:tr>
        <w:trPr/>
        <w:tc>
          <w:tcPr>
            <w:noWrap/>
          </w:tcPr>
          <w:p>
            <w:pPr/>
            <w:r>
              <w:rPr/>
              <w:t xml:space="preserve">Aplicación práctica</w:t>
            </w:r>
          </w:p>
        </w:tc>
        <w:tc>
          <w:tcPr>
            <w:noWrap/>
          </w:tcPr>
          <w:p>
            <w:pPr/>
            <w:r>
              <w:rPr/>
              <w:t xml:space="preserve">Resuelve problemas y construye modelos con total precisión.</w:t>
            </w:r>
          </w:p>
        </w:tc>
        <w:tc>
          <w:tcPr>
            <w:noWrap/>
          </w:tcPr>
          <w:p>
            <w:pPr/>
            <w:r>
              <w:rPr/>
              <w:t xml:space="preserve">Resuelve problemas y construye modelos con mínimas dificultades.</w:t>
            </w:r>
          </w:p>
        </w:tc>
        <w:tc>
          <w:tcPr>
            <w:noWrap/>
          </w:tcPr>
          <w:p>
            <w:pPr/>
            <w:r>
              <w:rPr/>
              <w:t xml:space="preserve">Resuelve algunos problemas, modelos básicos con errores.</w:t>
            </w:r>
          </w:p>
        </w:tc>
        <w:tc>
          <w:tcPr>
            <w:noWrap/>
          </w:tcPr>
          <w:p>
            <w:pPr/>
            <w:r>
              <w:rPr/>
              <w:t xml:space="preserve">No logra resolver problemas ni construir modelos funcionales.</w:t>
            </w:r>
          </w:p>
        </w:tc>
      </w:tr>
      <w:tr>
        <w:trPr/>
        <w:tc>
          <w:tcPr>
            <w:noWrap/>
          </w:tcPr>
          <w:p>
            <w:pPr/>
            <w:r>
              <w:rPr/>
              <w:t xml:space="preserve">Colaboración y comunicación</w:t>
            </w:r>
          </w:p>
        </w:tc>
        <w:tc>
          <w:tcPr>
            <w:noWrap/>
          </w:tcPr>
          <w:p>
            <w:pPr/>
            <w:r>
              <w:rPr/>
              <w:t xml:space="preserve">Participa activamente, respeta roles, comunica ideas claramente.</w:t>
            </w:r>
          </w:p>
        </w:tc>
        <w:tc>
          <w:tcPr>
            <w:noWrap/>
          </w:tcPr>
          <w:p>
            <w:pPr/>
            <w:r>
              <w:rPr/>
              <w:t xml:space="preserve">Participa bien, respeta normas, comunicación adecuada.</w:t>
            </w:r>
          </w:p>
        </w:tc>
        <w:tc>
          <w:tcPr>
            <w:noWrap/>
          </w:tcPr>
          <w:p>
            <w:pPr/>
            <w:r>
              <w:rPr/>
              <w:t xml:space="preserve">Participa poco, comunicación limitada, rol poco definido.</w:t>
            </w:r>
          </w:p>
        </w:tc>
        <w:tc>
          <w:tcPr>
            <w:noWrap/>
          </w:tcPr>
          <w:p>
            <w:pPr/>
            <w:r>
              <w:rPr/>
              <w:t xml:space="preserve">No participa o dificulta el trabajo grupal.</w:t>
            </w:r>
          </w:p>
        </w:tc>
      </w:tr>
      <w:tr>
        <w:trPr/>
        <w:tc>
          <w:tcPr>
            <w:noWrap/>
          </w:tcPr>
          <w:p>
            <w:pPr/>
            <w:r>
              <w:rPr/>
              <w:t xml:space="preserve">Reflexión crítica</w:t>
            </w:r>
          </w:p>
        </w:tc>
        <w:tc>
          <w:tcPr>
            <w:noWrap/>
          </w:tcPr>
          <w:p>
            <w:pPr/>
            <w:r>
              <w:rPr/>
              <w:t xml:space="preserve">Analiza profundamente y conecta aprendizaje con vida cotidiana.</w:t>
            </w:r>
          </w:p>
        </w:tc>
        <w:tc>
          <w:tcPr>
            <w:noWrap/>
          </w:tcPr>
          <w:p>
            <w:pPr/>
            <w:r>
              <w:rPr/>
              <w:t xml:space="preserve">Realiza buena reflexión con algunas conexiones relevantes.</w:t>
            </w:r>
          </w:p>
        </w:tc>
        <w:tc>
          <w:tcPr>
            <w:noWrap/>
          </w:tcPr>
          <w:p>
            <w:pPr/>
            <w:r>
              <w:rPr/>
              <w:t xml:space="preserve">Reflexión superficial, pocas conexiones relevantes.</w:t>
            </w:r>
          </w:p>
        </w:tc>
        <w:tc>
          <w:tcPr>
            <w:noWrap/>
          </w:tcPr>
          <w:p>
            <w:pPr/>
            <w:r>
              <w:rPr/>
              <w:t xml:space="preserve">No realiza reflexión o es irrelevante.</w:t>
            </w:r>
          </w:p>
        </w:tc>
      </w:tr>
      <w:tr>
        <w:trPr/>
        <w:tc>
          <w:tcPr>
            <w:noWrap/>
          </w:tcPr>
          <w:p>
            <w:pPr/>
            <w:r>
              <w:rPr/>
              <w:t xml:space="preserve">Inclusión y equidad</w:t>
            </w:r>
          </w:p>
        </w:tc>
        <w:tc>
          <w:tcPr>
            <w:noWrap/>
          </w:tcPr>
          <w:p>
            <w:pPr/>
            <w:r>
              <w:rPr/>
              <w:t xml:space="preserve">Fomenta la participación de todos y respeta diversidad.</w:t>
            </w:r>
          </w:p>
        </w:tc>
        <w:tc>
          <w:tcPr>
            <w:noWrap/>
          </w:tcPr>
          <w:p>
            <w:pPr/>
            <w:r>
              <w:rPr/>
              <w:t xml:space="preserve">Generalmente respeta y participa con compañeros.</w:t>
            </w:r>
          </w:p>
        </w:tc>
        <w:tc>
          <w:tcPr>
            <w:noWrap/>
          </w:tcPr>
          <w:p>
            <w:pPr/>
            <w:r>
              <w:rPr/>
              <w:t xml:space="preserve">Participación irregular, algunos conflictos o exclusiones.</w:t>
            </w:r>
          </w:p>
        </w:tc>
        <w:tc>
          <w:tcPr>
            <w:noWrap/>
          </w:tcPr>
          <w:p>
            <w:pPr/>
            <w:r>
              <w:rPr/>
              <w:t xml:space="preserve">No respeta diversidad ni participa equitativamente.</w:t>
            </w:r>
          </w:p>
        </w:tc>
      </w:tr>
    </w:tbl>
    <w:p>
      <w:pPr/>
      <w:r>
        <w:rPr>
          <w:b w:val="1"/>
          <w:bCs w:val="1"/>
        </w:rPr>
        <w:t xml:space="preserve">Evidencias de Aprendizaje:</w:t>
      </w:r>
      <w:r>
        <w:rPr/>
        <w:t xml:space="preserve"> Triángulos construidos y clasificados, soluciones a problemas, modelos de puentes, presentaciones finales, reflexiones escritas.</w:t>
      </w:r>
    </w:p>
    <w:p>
      <w:pPr/>
      <w:r>
        <w:rPr>
          <w:b w:val="1"/>
          <w:bCs w:val="1"/>
        </w:rPr>
        <w:t xml:space="preserve">Reflexión Final y Cierre de Narrativa:</w:t>
      </w:r>
      <w:r>
        <w:rPr/>
        <w:t xml:space="preserve"> Al concluir, los estudiantes se reúnen como Guardianes Sabios del Reino Trigonal, compartiendo cómo sus aprendizajes ayudarán a construir “puentes” en su vida diaria, no solo físicos sino también en el entendimiento y la colaboración con otros. Se cierra la historia resaltando que gracias a su esfuerzo y conocimiento, el Reino Trigonal vuelve a brillar con orden y estabilidad.</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Aproximadamente 5 sesiones de 50 a 90 minutos cada una. Ideal para un bloque semanal o distribuir en varias semanas.</w:t>
      </w:r>
    </w:p>
    <w:p>
      <w:pPr>
        <w:numPr>
          <w:ilvl w:val="0"/>
          <w:numId w:val="9"/>
        </w:numPr>
      </w:pPr>
      <w:r>
        <w:rPr>
          <w:b w:val="1"/>
          <w:bCs w:val="1"/>
        </w:rPr>
        <w:t xml:space="preserve">Espacio físico:</w:t>
      </w:r>
      <w:r>
        <w:rPr/>
        <w:t xml:space="preserve"> Aula con mesas para trabajo en equipo, espacio libre para presentaciones y actividades manuales. Acceso a pizarras o pantallas para explicar y mostrar avances.</w:t>
      </w:r>
    </w:p>
    <w:p>
      <w:pPr>
        <w:numPr>
          <w:ilvl w:val="0"/>
          <w:numId w:val="9"/>
        </w:numPr>
      </w:pPr>
      <w:r>
        <w:rPr>
          <w:b w:val="1"/>
          <w:bCs w:val="1"/>
        </w:rPr>
        <w:t xml:space="preserve">Materiales:</w:t>
      </w:r>
      <w:r>
        <w:rPr/>
        <w:t xml:space="preserve"> Palitos de madera, popotes, hilos, reglas, transportadores, pegamento, tijeras, cartulina, hojas para anotaciones, calculadoras básicas.</w:t>
      </w:r>
    </w:p>
    <w:p>
      <w:pPr>
        <w:numPr>
          <w:ilvl w:val="0"/>
          <w:numId w:val="9"/>
        </w:numPr>
      </w:pPr>
      <w:r>
        <w:rPr>
          <w:b w:val="1"/>
          <w:bCs w:val="1"/>
        </w:rPr>
        <w:t xml:space="preserve">Herramientas TIC:</w:t>
      </w:r>
      <w:r>
        <w:rPr/>
        <w:t xml:space="preserve"> Opcionalmente, tabletas o computadoras para presentación multimedia y mapas digitales; aplicaciones simples de dibujo geométrico (GeoGebra, Paint, Google Slides).</w:t>
      </w:r>
    </w:p>
    <w:p>
      <w:pPr>
        <w:numPr>
          <w:ilvl w:val="0"/>
          <w:numId w:val="9"/>
        </w:numPr>
      </w:pPr>
      <w:r>
        <w:rPr>
          <w:b w:val="1"/>
          <w:bCs w:val="1"/>
        </w:rPr>
        <w:t xml:space="preserve">Tamaño del grupo:</w:t>
      </w:r>
      <w:r>
        <w:rPr/>
        <w:t xml:space="preserve"> Ideal entre 15 y 30 estudiantes, divididos en equipos de 3-4 participantes para favorecer interacción y roles definidos.</w:t>
      </w:r>
    </w:p>
    <w:p>
      <w:pPr>
        <w:numPr>
          <w:ilvl w:val="0"/>
          <w:numId w:val="9"/>
        </w:numPr>
      </w:pPr>
      <w:r>
        <w:rPr>
          <w:b w:val="1"/>
          <w:bCs w:val="1"/>
        </w:rPr>
        <w:t xml:space="preserve">Preparación previa del docente:</w:t>
      </w:r>
    </w:p>
    <w:p>
      <w:pPr>
        <w:numPr>
          <w:ilvl w:val="1"/>
          <w:numId w:val="9"/>
        </w:numPr>
      </w:pPr>
      <w:r>
        <w:rPr/>
        <w:t xml:space="preserve">Preparar materiales y copias.</w:t>
      </w:r>
    </w:p>
    <w:p>
      <w:pPr>
        <w:numPr>
          <w:ilvl w:val="1"/>
          <w:numId w:val="9"/>
        </w:numPr>
      </w:pPr>
      <w:r>
        <w:rPr/>
        <w:t xml:space="preserve">Familiarizarse con la narrativa y las mecánicas de juego.</w:t>
      </w:r>
    </w:p>
    <w:p>
      <w:pPr>
        <w:numPr>
          <w:ilvl w:val="1"/>
          <w:numId w:val="9"/>
        </w:numPr>
      </w:pPr>
      <w:r>
        <w:rPr/>
        <w:t xml:space="preserve">Diseñar o adaptar mapas e imágenes para actividades.</w:t>
      </w:r>
    </w:p>
    <w:p>
      <w:pPr>
        <w:numPr>
          <w:ilvl w:val="1"/>
          <w:numId w:val="9"/>
        </w:numPr>
      </w:pPr>
      <w:r>
        <w:rPr/>
        <w:t xml:space="preserve">Preparar rúbricas y sistema de puntuación visible para estudiantes.</w:t>
      </w:r>
    </w:p>
    <w:p>
      <w:pPr>
        <w:numPr>
          <w:ilvl w:val="0"/>
          <w:numId w:val="9"/>
        </w:numPr>
      </w:pPr>
      <w:r>
        <w:rPr>
          <w:b w:val="1"/>
          <w:bCs w:val="1"/>
        </w:rPr>
        <w:t xml:space="preserve">Posibles dificultades y soluciones:</w:t>
      </w:r>
    </w:p>
    <w:p>
      <w:pPr>
        <w:numPr>
          <w:ilvl w:val="1"/>
          <w:numId w:val="9"/>
        </w:numPr>
      </w:pPr>
      <w:r>
        <w:rPr>
          <w:i w:val="1"/>
          <w:iCs w:val="1"/>
        </w:rPr>
        <w:t xml:space="preserve">Diversidad en niveles de habilidad:</w:t>
      </w:r>
      <w:r>
        <w:rPr/>
        <w:t xml:space="preserve"> Promover roles adaptados a fortalezas (visual, verbal, manual). Permitir ayudas y tiempos flexibles para quienes lo necesiten.</w:t>
      </w:r>
    </w:p>
    <w:p>
      <w:pPr>
        <w:numPr>
          <w:ilvl w:val="1"/>
          <w:numId w:val="9"/>
        </w:numPr>
      </w:pPr>
      <w:r>
        <w:rPr>
          <w:i w:val="1"/>
          <w:iCs w:val="1"/>
        </w:rPr>
        <w:t xml:space="preserve">Falta de materiales:</w:t>
      </w:r>
      <w:r>
        <w:rPr/>
        <w:t xml:space="preserve"> Usar materiales alternativos reciclables o digitales para construir triángulos.</w:t>
      </w:r>
    </w:p>
    <w:p>
      <w:pPr>
        <w:numPr>
          <w:ilvl w:val="1"/>
          <w:numId w:val="9"/>
        </w:numPr>
      </w:pPr>
      <w:r>
        <w:rPr>
          <w:i w:val="1"/>
          <w:iCs w:val="1"/>
        </w:rPr>
        <w:t xml:space="preserve">Desmotivación:</w:t>
      </w:r>
      <w:r>
        <w:rPr/>
        <w:t xml:space="preserve"> Mantener la narrativa activa, incrementar la competencia sana con recompensas y reconocimientos constantes.</w:t>
      </w:r>
    </w:p>
    <w:p>
      <w:pPr>
        <w:numPr>
          <w:ilvl w:val="1"/>
          <w:numId w:val="9"/>
        </w:numPr>
      </w:pPr>
      <w:r>
        <w:rPr>
          <w:i w:val="1"/>
          <w:iCs w:val="1"/>
        </w:rPr>
        <w:t xml:space="preserve">Problemas de colaboración:</w:t>
      </w:r>
      <w:r>
        <w:rPr/>
        <w:t xml:space="preserve"> Establecer normas claras de respeto e inclusión; mediar conflictos rápidamente.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BA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EB3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89D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FF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F5C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9E5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744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B3B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DF7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2026-10-02T06:57:08-05:00</dcterms:created>
  <dcterms:modified xsi:type="dcterms:W3CDTF">2026-10-02T06:57:08-05:00</dcterms:modified>
</cp:coreProperties>
</file>

<file path=docProps/custom.xml><?xml version="1.0" encoding="utf-8"?>
<Properties xmlns="http://schemas.openxmlformats.org/officeDocument/2006/custom-properties" xmlns:vt="http://schemas.openxmlformats.org/officeDocument/2006/docPropsVTypes"/>
</file>