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¡Resuelve el Enigma del Reino Algebrar! — La Aventura de las Ecuaciones Mágicas</w:t>
      </w:r>
    </w:p>
    <w:p/>
    <w:p>
      <w:pPr/>
      <w:r>
        <w:rPr>
          <w:color w:val="666666"/>
          <w:sz w:val="20"/>
          <w:szCs w:val="20"/>
          <w:i w:val="1"/>
          <w:iCs w:val="1"/>
        </w:rPr>
        <w:t xml:space="preserve">Gamificación Estructural | Matemáticas | Aritmética | Tema: ECUACIONES DE PRIMER GRADO</w:t>
      </w:r>
    </w:p>
    <w:p/>
    <w:p>
      <w:pPr/>
      <w:r>
        <w:rPr>
          <w:color w:val="2b6cb0"/>
          <w:sz w:val="28"/>
          <w:szCs w:val="28"/>
          <w:b w:val="1"/>
          <w:bCs w:val="1"/>
        </w:rPr>
        <w:t xml:space="preserve">Contexto Narrativo</w:t>
      </w:r>
    </w:p>
    <w:p>
      <w:pPr/>
      <w:r>
        <w:rPr>
          <w:b w:val="1"/>
          <w:bCs w:val="1"/>
        </w:rPr>
        <w:t xml:space="preserve">Contexto Narrativo: La Aventura en el Reino Algebrar</w:t>
      </w:r>
    </w:p>
    <w:p>
      <w:pPr/>
      <w:r>
        <w:rPr/>
        <w:t xml:space="preserve">Imagina un mundo fantástico llamado </w:t>
      </w:r>
      <w:r>
        <w:rPr>
          <w:b w:val="1"/>
          <w:bCs w:val="1"/>
        </w:rPr>
        <w:t xml:space="preserve">Reino Algebrar</w:t>
      </w:r>
      <w:r>
        <w:rPr/>
        <w:t xml:space="preserve">, donde las fuerzas mágicas que sostienen el equilibrio y la prosperidad están codificadas en ecuaciones secretas. Este reino, habitado por sabios matemágicos y exploradores del conocimiento, se encuentra en peligro porque un antiguo hechizo ha fragmentado la armonía entre los elementos básicos del mundo: el equilibrio y la igualdad, representados por las </w:t>
      </w:r>
      <w:r>
        <w:rPr>
          <w:i w:val="1"/>
          <w:iCs w:val="1"/>
        </w:rPr>
        <w:t xml:space="preserve">ecuaciones de primer grado</w:t>
      </w:r>
      <w:r>
        <w:rPr/>
        <w:t xml:space="preserve">.</w:t>
      </w:r>
    </w:p>
    <w:p>
      <w:pPr/>
      <w:r>
        <w:rPr/>
        <w:t xml:space="preserve">Los estudiantes asumirán el rol de </w:t>
      </w:r>
      <w:r>
        <w:rPr>
          <w:b w:val="1"/>
          <w:bCs w:val="1"/>
        </w:rPr>
        <w:t xml:space="preserve">Guardianes del Equilibrio</w:t>
      </w:r>
      <w:r>
        <w:rPr/>
        <w:t xml:space="preserve">, jóvenes y valientes matemágicos entrenados para leer, interpretar y resolver las </w:t>
      </w:r>
      <w:r>
        <w:rPr>
          <w:i w:val="1"/>
          <w:iCs w:val="1"/>
        </w:rPr>
        <w:t xml:space="preserve">ecuaciones lineales</w:t>
      </w:r>
      <w:r>
        <w:rPr/>
        <w:t xml:space="preserve"> que mantienen viva la magia del reino. A lo largo de esta aventura, deberán enfrentarse a desafíos que pondrán a prueba su ingenio y habilidades para resolver sistemas de dos ecuaciones con dos incógnitas, usando diferentes estrategias y reconociendo cuando no hay solución posible.</w:t>
      </w:r>
    </w:p>
    <w:p>
      <w:pPr/>
      <w:r>
        <w:rPr/>
        <w:t xml:space="preserve">La misión principal es clara: </w:t>
      </w:r>
      <w:r>
        <w:rPr>
          <w:i w:val="1"/>
          <w:iCs w:val="1"/>
        </w:rPr>
        <w:t xml:space="preserve">reconstruir el Gran Cristal del Equilibrio</w:t>
      </w:r>
      <w:r>
        <w:rPr/>
        <w:t xml:space="preserve">, una fuente de energía mágica que solo puede restaurarse resolviendo correctamente los sistemas de ecuaciones que han sido corrompidos por la sombra del caos. Cada sistema resuelto representa un fragmento que se añade al cristal, y solo cuando el cristal esté completo, el reino recuperará su armonía y prosperidad.</w:t>
      </w:r>
    </w:p>
    <w:p>
      <w:pPr/>
      <w:r>
        <w:rPr>
          <w:b w:val="1"/>
          <w:bCs w:val="1"/>
        </w:rPr>
        <w:t xml:space="preserve">Ambientación</w:t>
      </w:r>
    </w:p>
    <w:p>
      <w:pPr/>
      <w:r>
        <w:rPr/>
        <w:t xml:space="preserve">El aula se transforma en el </w:t>
      </w:r>
      <w:r>
        <w:rPr>
          <w:i w:val="1"/>
          <w:iCs w:val="1"/>
        </w:rPr>
        <w:t xml:space="preserve">Laboratorio de los Guardianes</w:t>
      </w:r>
      <w:r>
        <w:rPr/>
        <w:t xml:space="preserve">, donde se estudian y practican las artes matemágicas. En las paredes se colocan mapas del Reino Algebrar, pergaminos con pistas y tablas de clasificación que reflejan el progreso de cada guardián. La atmósfera está ambientada con música instrumental temática de fantasía, y se fomenta la participación en grupos como si fueran equipos de exploradores.</w:t>
      </w:r>
    </w:p>
    <w:p>
      <w:pPr/>
      <w:r>
        <w:rPr>
          <w:b w:val="1"/>
          <w:bCs w:val="1"/>
        </w:rPr>
        <w:t xml:space="preserve">Roles de los Estudiantes</w:t>
      </w:r>
    </w:p>
    <w:p>
      <w:pPr>
        <w:numPr>
          <w:ilvl w:val="0"/>
          <w:numId w:val="1"/>
        </w:numPr>
      </w:pPr>
      <w:r>
        <w:rPr>
          <w:b w:val="1"/>
          <w:bCs w:val="1"/>
        </w:rPr>
        <w:t xml:space="preserve">Guardianes del Equilibrio:</w:t>
      </w:r>
      <w:r>
        <w:rPr/>
        <w:t xml:space="preserve"> Cada estudiante es un aprendiz de matemágico responsable de resolver retos y colaborar para restaurar el cristal.</w:t>
      </w:r>
    </w:p>
    <w:p>
      <w:pPr>
        <w:numPr>
          <w:ilvl w:val="0"/>
          <w:numId w:val="1"/>
        </w:numPr>
      </w:pPr>
      <w:r>
        <w:rPr>
          <w:b w:val="1"/>
          <w:bCs w:val="1"/>
        </w:rPr>
        <w:t xml:space="preserve">Exploradores de Estrategias:</w:t>
      </w:r>
      <w:r>
        <w:rPr/>
        <w:t xml:space="preserve"> En equipos, se especializan en aplicar distintas técnicas para resolver sistemas: sustitución, igualación, eliminación y análisis gráfico.</w:t>
      </w:r>
    </w:p>
    <w:p>
      <w:pPr>
        <w:numPr>
          <w:ilvl w:val="0"/>
          <w:numId w:val="1"/>
        </w:numPr>
      </w:pPr>
      <w:r>
        <w:rPr>
          <w:b w:val="1"/>
          <w:bCs w:val="1"/>
        </w:rPr>
        <w:t xml:space="preserve">Críticos del Caos:</w:t>
      </w:r>
      <w:r>
        <w:rPr/>
        <w:t xml:space="preserve"> Algunos alumnos asumen el rol de evaluadores para detectar cuando un sistema no tiene solución o tiene infinitas soluciones, promoviendo la discusión y el pensamiento crítico.</w:t>
      </w:r>
    </w:p>
    <w:p>
      <w:pPr>
        <w:numPr>
          <w:ilvl w:val="0"/>
          <w:numId w:val="1"/>
        </w:numPr>
      </w:pPr>
      <w:r>
        <w:rPr>
          <w:b w:val="1"/>
          <w:bCs w:val="1"/>
        </w:rPr>
        <w:t xml:space="preserve">Mensajeros del Reino:</w:t>
      </w:r>
      <w:r>
        <w:rPr/>
        <w:t xml:space="preserve"> Rotan por los grupos para compartir aprendizajes y retos, fomentando la comunicación y colaboración.</w:t>
      </w:r>
    </w:p>
    <w:p>
      <w:pPr/>
      <w:r>
        <w:rPr>
          <w:b w:val="1"/>
          <w:bCs w:val="1"/>
        </w:rPr>
        <w:t xml:space="preserve">Conexión con el Tema de Aprendizaje</w:t>
      </w:r>
    </w:p>
    <w:p>
      <w:pPr/>
      <w:r>
        <w:rPr/>
        <w:t xml:space="preserve">La narrativa está diseñada para que las habilidades matemáticas se integren de forma natural en la misión. Resolver sistemas de ecuaciones no es solo un ejercicio abstracto, sino la clave para restaurar la magia del mundo. El trabajo en equipo, la creatividad para elegir estrategias y la responsabilidad en la comunicación son esenciales para avanzar.</w:t>
      </w:r>
    </w:p>
    <w:p>
      <w:pPr/>
      <w:r>
        <w:rPr/>
        <w:t xml:space="preserve">Además, el enfoque en identificar cuándo un sistema no tiene solución o tiene infinitas soluciones vincula directamente con el objetivo docente de comprender y aplicar diferentes métodos para resolver sistemas lineales 2x2, así como desarrollar competencias del siglo XXI como pensamiento crítico, creatividad y colaboración.</w:t>
      </w:r>
    </w:p>
    <w:p>
      <w:pPr/>
      <w:r>
        <w:rPr/>
        <w:t xml:space="preserve">Finalmente, se promueve un ambiente inclusivo y equitativo donde cada guardián aporta desde sus fortalezas y estilos de aprendizaje, respetando ritmos y diversidades, asegurando que todos puedan contribuir y avanzar en la aventura.</w:t>
      </w:r>
    </w:p>
    <w:p/>
    <w:p>
      <w:pPr/>
      <w:r>
        <w:rPr>
          <w:color w:val="2b6cb0"/>
          <w:sz w:val="28"/>
          <w:szCs w:val="28"/>
          <w:b w:val="1"/>
          <w:bCs w:val="1"/>
        </w:rPr>
        <w:t xml:space="preserve">Mecánicas de Juego</w:t>
      </w:r>
    </w:p>
    <w:p>
      <w:pPr/>
      <w:r>
        <w:rPr>
          <w:b w:val="1"/>
          <w:bCs w:val="1"/>
        </w:rPr>
        <w:t xml:space="preserve">Mecánicas de Juego</w:t>
      </w:r>
    </w:p>
    <w:p>
      <w:pPr/>
      <w:r>
        <w:rPr/>
        <w:t xml:space="preserve">Para sostener la experiencia lúdica y motivadora, se implementan las siguientes mecánicas estructurales:</w:t>
      </w:r>
    </w:p>
    <w:p>
      <w:pPr/>
      <w:r>
        <w:rPr/>
        <w:t xml:space="preserve">Sistema de Puntos</w:t>
      </w:r>
    </w:p>
    <w:p>
      <w:pPr>
        <w:numPr>
          <w:ilvl w:val="0"/>
          <w:numId w:val="2"/>
        </w:numPr>
      </w:pPr>
      <w:r>
        <w:rPr>
          <w:b w:val="1"/>
          <w:bCs w:val="1"/>
        </w:rPr>
        <w:t xml:space="preserve">Obtención de puntos:</w:t>
      </w:r>
      <w:r>
        <w:rPr/>
        <w:t xml:space="preserve"> Cada reto o sistema resuelto correctamente otorga puntos que varían según la dificultad y la estrategia utilizada.</w:t>
      </w:r>
    </w:p>
    <w:p>
      <w:pPr>
        <w:numPr>
          <w:ilvl w:val="0"/>
          <w:numId w:val="2"/>
        </w:numPr>
      </w:pPr>
      <w:r>
        <w:rPr>
          <w:b w:val="1"/>
          <w:bCs w:val="1"/>
        </w:rPr>
        <w:t xml:space="preserve">Puntos por colaboración:</w:t>
      </w:r>
      <w:r>
        <w:rPr/>
        <w:t xml:space="preserve"> Se otorgan puntos adicionales por explicar soluciones, ayudar a compañeros y aportar ideas originales.</w:t>
      </w:r>
    </w:p>
    <w:p>
      <w:pPr>
        <w:numPr>
          <w:ilvl w:val="0"/>
          <w:numId w:val="2"/>
        </w:numPr>
      </w:pPr>
      <w:r>
        <w:rPr>
          <w:b w:val="1"/>
          <w:bCs w:val="1"/>
        </w:rPr>
        <w:t xml:space="preserve">Puntos por creatividad:</w:t>
      </w:r>
      <w:r>
        <w:rPr/>
        <w:t xml:space="preserve"> Al usar estrategias innovadoras o combinadas, se recompensa la creatividad.</w:t>
      </w:r>
    </w:p>
    <w:p>
      <w:pPr/>
      <w:r>
        <w:rPr/>
        <w:t xml:space="preserve">Niveles</w:t>
      </w:r>
    </w:p>
    <w:p>
      <w:pPr>
        <w:numPr>
          <w:ilvl w:val="0"/>
          <w:numId w:val="3"/>
        </w:numPr>
      </w:pPr>
      <w:r>
        <w:rPr/>
        <w:t xml:space="preserve">El progreso se divide en cinco niveles, que representan etapas de dominio en el Reino Algebrar:</w:t>
      </w:r>
    </w:p>
    <w:p>
      <w:pPr>
        <w:numPr>
          <w:ilvl w:val="0"/>
          <w:numId w:val="3"/>
        </w:numPr>
      </w:pPr>
      <w:r>
        <w:rPr>
          <w:i w:val="1"/>
          <w:iCs w:val="1"/>
        </w:rPr>
        <w:t xml:space="preserve">Aprendiz de Matemágico</w:t>
      </w:r>
      <w:r>
        <w:rPr/>
        <w:t xml:space="preserve"> (0-50 puntos)</w:t>
      </w:r>
    </w:p>
    <w:p>
      <w:pPr>
        <w:numPr>
          <w:ilvl w:val="0"/>
          <w:numId w:val="3"/>
        </w:numPr>
      </w:pPr>
      <w:r>
        <w:rPr>
          <w:i w:val="1"/>
          <w:iCs w:val="1"/>
        </w:rPr>
        <w:t xml:space="preserve">Explorador de Ecuaciones</w:t>
      </w:r>
      <w:r>
        <w:rPr/>
        <w:t xml:space="preserve"> (51-100 puntos)</w:t>
      </w:r>
    </w:p>
    <w:p>
      <w:pPr>
        <w:numPr>
          <w:ilvl w:val="0"/>
          <w:numId w:val="3"/>
        </w:numPr>
      </w:pPr>
      <w:r>
        <w:rPr>
          <w:i w:val="1"/>
          <w:iCs w:val="1"/>
        </w:rPr>
        <w:t xml:space="preserve">Maestro de Sistemas</w:t>
      </w:r>
      <w:r>
        <w:rPr/>
        <w:t xml:space="preserve"> (101-150 puntos)</w:t>
      </w:r>
    </w:p>
    <w:p>
      <w:pPr>
        <w:numPr>
          <w:ilvl w:val="0"/>
          <w:numId w:val="3"/>
        </w:numPr>
      </w:pPr>
      <w:r>
        <w:rPr>
          <w:i w:val="1"/>
          <w:iCs w:val="1"/>
        </w:rPr>
        <w:t xml:space="preserve">Sabio del Equilibrio</w:t>
      </w:r>
      <w:r>
        <w:rPr/>
        <w:t xml:space="preserve"> (151-200 puntos)</w:t>
      </w:r>
    </w:p>
    <w:p>
      <w:pPr>
        <w:numPr>
          <w:ilvl w:val="0"/>
          <w:numId w:val="3"/>
        </w:numPr>
      </w:pPr>
      <w:r>
        <w:rPr>
          <w:i w:val="1"/>
          <w:iCs w:val="1"/>
        </w:rPr>
        <w:t xml:space="preserve">Gran Guardián del Reino</w:t>
      </w:r>
      <w:r>
        <w:rPr/>
        <w:t xml:space="preserve"> (201+ puntos)</w:t>
      </w:r>
    </w:p>
    <w:p>
      <w:pPr>
        <w:numPr>
          <w:ilvl w:val="0"/>
          <w:numId w:val="3"/>
        </w:numPr>
      </w:pPr>
      <w:r>
        <w:rPr/>
        <w:t xml:space="preserve">Al subir de nivel, los estudiantes desbloquean nuevos retos y materiales especiales, como mapas con pistas o símbolos mágicos que ayudan a resolver los sistemas.</w:t>
      </w:r>
    </w:p>
    <w:p>
      <w:pPr/>
      <w:r>
        <w:rPr/>
        <w:t xml:space="preserve">Insignias</w:t>
      </w:r>
    </w:p>
    <w:p>
      <w:pPr>
        <w:numPr>
          <w:ilvl w:val="0"/>
          <w:numId w:val="4"/>
        </w:numPr>
      </w:pPr>
      <w:r>
        <w:rPr/>
        <w:t xml:space="preserve">Se otorgan insignias digitales o físicas por logros específicos, por ejemplo:</w:t>
      </w:r>
    </w:p>
    <w:p>
      <w:pPr>
        <w:numPr>
          <w:ilvl w:val="0"/>
          <w:numId w:val="4"/>
        </w:numPr>
      </w:pPr>
      <w:r>
        <w:rPr>
          <w:b w:val="1"/>
          <w:bCs w:val="1"/>
        </w:rPr>
        <w:t xml:space="preserve">Insignia “Estratega Substituto”:</w:t>
      </w:r>
      <w:r>
        <w:rPr/>
        <w:t xml:space="preserve"> Resolver cinco sistemas usando el método de sustitución.</w:t>
      </w:r>
    </w:p>
    <w:p>
      <w:pPr>
        <w:numPr>
          <w:ilvl w:val="0"/>
          <w:numId w:val="4"/>
        </w:numPr>
      </w:pPr>
      <w:r>
        <w:rPr>
          <w:b w:val="1"/>
          <w:bCs w:val="1"/>
        </w:rPr>
        <w:t xml:space="preserve">Insignia “Detective del Caos”:</w:t>
      </w:r>
      <w:r>
        <w:rPr/>
        <w:t xml:space="preserve"> Identificar correctamente sistemas sin solución o con infinitas soluciones.</w:t>
      </w:r>
    </w:p>
    <w:p>
      <w:pPr>
        <w:numPr>
          <w:ilvl w:val="0"/>
          <w:numId w:val="4"/>
        </w:numPr>
      </w:pPr>
      <w:r>
        <w:rPr>
          <w:b w:val="1"/>
          <w:bCs w:val="1"/>
        </w:rPr>
        <w:t xml:space="preserve">Insignia “Colaborador Mágico”:</w:t>
      </w:r>
      <w:r>
        <w:rPr/>
        <w:t xml:space="preserve"> Ayudar a al menos tres compañeros a resolver retos.</w:t>
      </w:r>
    </w:p>
    <w:p>
      <w:pPr>
        <w:numPr>
          <w:ilvl w:val="0"/>
          <w:numId w:val="4"/>
        </w:numPr>
      </w:pPr>
      <w:r>
        <w:rPr>
          <w:b w:val="1"/>
          <w:bCs w:val="1"/>
        </w:rPr>
        <w:t xml:space="preserve">Insignia “Innovador Algebrar”:</w:t>
      </w:r>
      <w:r>
        <w:rPr/>
        <w:t xml:space="preserve"> Proponer una estrategia propia o combinación de métodos para resolver un sistema.</w:t>
      </w:r>
    </w:p>
    <w:p>
      <w:pPr/>
      <w:r>
        <w:rPr/>
        <w:t xml:space="preserve">Retos y Recompensas</w:t>
      </w:r>
    </w:p>
    <w:p>
      <w:pPr>
        <w:numPr>
          <w:ilvl w:val="0"/>
          <w:numId w:val="5"/>
        </w:numPr>
      </w:pPr>
      <w:r>
        <w:rPr/>
        <w:t xml:space="preserve">Los retos aumentan progresivamente en dificultad y complejidad.</w:t>
      </w:r>
    </w:p>
    <w:p>
      <w:pPr>
        <w:numPr>
          <w:ilvl w:val="0"/>
          <w:numId w:val="5"/>
        </w:numPr>
      </w:pPr>
      <w:r>
        <w:rPr/>
        <w:t xml:space="preserve">Completar retos desbloquea fragmentos del Gran Cristal y permite avanzar en la narrativa.</w:t>
      </w:r>
    </w:p>
    <w:p>
      <w:pPr>
        <w:numPr>
          <w:ilvl w:val="0"/>
          <w:numId w:val="5"/>
        </w:numPr>
      </w:pPr>
      <w:r>
        <w:rPr/>
        <w:t xml:space="preserve">Las recompensas incluyen puntos, insignias y acceso a “pistas mágicas” para ayudar en retos futuros.</w:t>
      </w:r>
    </w:p>
    <w:p>
      <w:pPr/>
      <w:r>
        <w:rPr/>
        <w:t xml:space="preserve">Progresión y Retroalimentación Inmediata</w:t>
      </w:r>
    </w:p>
    <w:p>
      <w:pPr>
        <w:numPr>
          <w:ilvl w:val="0"/>
          <w:numId w:val="6"/>
        </w:numPr>
      </w:pPr>
      <w:r>
        <w:rPr/>
        <w:t xml:space="preserve">Al finalizar cada actividad, los estudiantes reciben retroalimentación inmediata sobre su desempeño, errores y aciertos.</w:t>
      </w:r>
    </w:p>
    <w:p>
      <w:pPr>
        <w:numPr>
          <w:ilvl w:val="0"/>
          <w:numId w:val="6"/>
        </w:numPr>
      </w:pPr>
      <w:r>
        <w:rPr/>
        <w:t xml:space="preserve">Se usan rúbricas visuales y tablas de clasificación visibles para todos, promoviendo la transparencia y la motivación.</w:t>
      </w:r>
    </w:p>
    <w:p>
      <w:pPr>
        <w:numPr>
          <w:ilvl w:val="0"/>
          <w:numId w:val="6"/>
        </w:numPr>
      </w:pPr>
      <w:r>
        <w:rPr/>
        <w:t xml:space="preserve">La progresión en niveles y puntos es actualizada en tiempo real, mostrando el avance individual y grupal.</w:t>
      </w:r>
    </w:p>
    <w:p>
      <w:pPr/>
      <w:r>
        <w:rPr/>
        <w:t xml:space="preserve">Estas mecánicas están diseñadas para fomentar el compromiso, la competencia sana, la colaboración y el desarrollo de competencias transversales, integrando los objetivos matemáticos con las habilidades del siglo XXI.</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Primer Fragmento: Dominando la Sustitución”</w:t>
      </w:r>
    </w:p>
    <w:p>
      <w:pPr/>
      <w:r>
        <w:rPr>
          <w:b w:val="1"/>
          <w:bCs w:val="1"/>
        </w:rPr>
        <w:t xml:space="preserve">Descripción:</w:t>
      </w:r>
      <w:r>
        <w:rPr/>
        <w:t xml:space="preserve"> Los estudiantes resuelven sistemas 2x2 usando el método de sustitución para obtener el primer fragmento del cristal.</w:t>
      </w:r>
    </w:p>
    <w:p>
      <w:pPr/>
      <w:r>
        <w:rPr>
          <w:b w:val="1"/>
          <w:bCs w:val="1"/>
        </w:rPr>
        <w:t xml:space="preserve">Instrucciones:</w:t>
      </w:r>
    </w:p>
    <w:p>
      <w:pPr>
        <w:numPr>
          <w:ilvl w:val="0"/>
          <w:numId w:val="7"/>
        </w:numPr>
      </w:pPr>
      <w:r>
        <w:rPr/>
        <w:t xml:space="preserve">Formar parejas o tríos para fomentar colaboración.</w:t>
      </w:r>
    </w:p>
    <w:p>
      <w:pPr>
        <w:numPr>
          <w:ilvl w:val="0"/>
          <w:numId w:val="7"/>
        </w:numPr>
      </w:pPr>
      <w:r>
        <w:rPr/>
        <w:t xml:space="preserve">Se entrega un pergamino con 5 sistemas lineales con dos incógnitas para resolver por sustitución.</w:t>
      </w:r>
    </w:p>
    <w:p>
      <w:pPr>
        <w:numPr>
          <w:ilvl w:val="0"/>
          <w:numId w:val="7"/>
        </w:numPr>
      </w:pPr>
      <w:r>
        <w:rPr/>
        <w:t xml:space="preserve">Cada sistema debe ser resuelto paso a paso, mostrando despeje, sustitución y solución.</w:t>
      </w:r>
    </w:p>
    <w:p>
      <w:pPr>
        <w:numPr>
          <w:ilvl w:val="0"/>
          <w:numId w:val="7"/>
        </w:numPr>
      </w:pPr>
      <w:r>
        <w:rPr/>
        <w:t xml:space="preserve">Al terminar cada sistema correctamente, el equipo recibe 10 puntos y una pista para el siguiente reto.</w:t>
      </w:r>
    </w:p>
    <w:p>
      <w:pPr>
        <w:numPr>
          <w:ilvl w:val="0"/>
          <w:numId w:val="7"/>
        </w:numPr>
      </w:pPr>
      <w:r>
        <w:rPr/>
        <w:t xml:space="preserve">Si hay errores, deberán discutir en grupo y corregir, fomentando pensamiento crítico.</w:t>
      </w:r>
    </w:p>
    <w:p>
      <w:pPr/>
      <w:r>
        <w:rPr>
          <w:b w:val="1"/>
          <w:bCs w:val="1"/>
        </w:rPr>
        <w:t xml:space="preserve">Tiempo estimado:</w:t>
      </w:r>
      <w:r>
        <w:rPr/>
        <w:t xml:space="preserve"> 50 minutos</w:t>
      </w:r>
    </w:p>
    <w:p>
      <w:pPr/>
      <w:r>
        <w:rPr>
          <w:b w:val="1"/>
          <w:bCs w:val="1"/>
        </w:rPr>
        <w:t xml:space="preserve">Materiales:</w:t>
      </w:r>
      <w:r>
        <w:rPr/>
        <w:t xml:space="preserve"> Hojas de trabajo, lápiz, calculadora básica, tabla de fórmulas para sustitución.</w:t>
      </w:r>
    </w:p>
    <w:p>
      <w:pPr/>
      <w:r>
        <w:rPr>
          <w:b w:val="1"/>
          <w:bCs w:val="1"/>
        </w:rPr>
        <w:t xml:space="preserve">Integración con mecánicas:</w:t>
      </w:r>
      <w:r>
        <w:rPr/>
        <w:t xml:space="preserve"> Otorga puntos, permite obtener insignia “Estratega Substituto”, promueve colaboración y retroalimentación inmediata entre compañeros y docente.</w:t>
      </w:r>
    </w:p>
    <w:p>
      <w:pPr/>
      <w:r>
        <w:rPr/>
        <w:t xml:space="preserve">Actividad 2: “Exploradores del Equilibrio: Igualación y Debate”</w:t>
      </w:r>
    </w:p>
    <w:p>
      <w:pPr/>
      <w:r>
        <w:rPr>
          <w:b w:val="1"/>
          <w:bCs w:val="1"/>
        </w:rPr>
        <w:t xml:space="preserve">Descripción:</w:t>
      </w:r>
      <w:r>
        <w:rPr/>
        <w:t xml:space="preserve"> Equipos resuelven sistemas por igualación y preparan una breve presentación para explicar su método.</w:t>
      </w:r>
    </w:p>
    <w:p>
      <w:pPr/>
      <w:r>
        <w:rPr>
          <w:b w:val="1"/>
          <w:bCs w:val="1"/>
        </w:rPr>
        <w:t xml:space="preserve">Instrucciones:</w:t>
      </w:r>
    </w:p>
    <w:p>
      <w:pPr>
        <w:numPr>
          <w:ilvl w:val="0"/>
          <w:numId w:val="8"/>
        </w:numPr>
      </w:pPr>
      <w:r>
        <w:rPr/>
        <w:t xml:space="preserve">Dividir la clase en equipos de 4-5 estudiantes. Cada equipo recibe 4 sistemas para resolver por igualación.</w:t>
      </w:r>
    </w:p>
    <w:p>
      <w:pPr>
        <w:numPr>
          <w:ilvl w:val="0"/>
          <w:numId w:val="8"/>
        </w:numPr>
      </w:pPr>
      <w:r>
        <w:rPr/>
        <w:t xml:space="preserve">Resuelven los sistemas usando igualación, registrando cada paso cuidadosamente.</w:t>
      </w:r>
    </w:p>
    <w:p>
      <w:pPr>
        <w:numPr>
          <w:ilvl w:val="0"/>
          <w:numId w:val="8"/>
        </w:numPr>
      </w:pPr>
      <w:r>
        <w:rPr/>
        <w:t xml:space="preserve">Preparan una presentación corta (3 minutos) para explicar la estrategia y la lógica aplicada.</w:t>
      </w:r>
    </w:p>
    <w:p>
      <w:pPr>
        <w:numPr>
          <w:ilvl w:val="0"/>
          <w:numId w:val="8"/>
        </w:numPr>
      </w:pPr>
      <w:r>
        <w:rPr/>
        <w:t xml:space="preserve">Después de cada presentación, otros equipos pueden hacer preguntas, promoviendo comunicación y negociación.</w:t>
      </w:r>
    </w:p>
    <w:p>
      <w:pPr>
        <w:numPr>
          <w:ilvl w:val="0"/>
          <w:numId w:val="8"/>
        </w:numPr>
      </w:pPr>
      <w:r>
        <w:rPr/>
        <w:t xml:space="preserve">El docente otorga puntos por precisión, claridad y participación.</w:t>
      </w:r>
    </w:p>
    <w:p>
      <w:pPr/>
      <w:r>
        <w:rPr>
          <w:b w:val="1"/>
          <w:bCs w:val="1"/>
        </w:rPr>
        <w:t xml:space="preserve">Tiempo estimado:</w:t>
      </w:r>
      <w:r>
        <w:rPr/>
        <w:t xml:space="preserve"> 60 minutos</w:t>
      </w:r>
    </w:p>
    <w:p>
      <w:pPr/>
      <w:r>
        <w:rPr>
          <w:b w:val="1"/>
          <w:bCs w:val="1"/>
        </w:rPr>
        <w:t xml:space="preserve">Materiales:</w:t>
      </w:r>
      <w:r>
        <w:rPr/>
        <w:t xml:space="preserve"> Hojas, pizarra, marcadores, dispositivos para presentaciones (opcional).</w:t>
      </w:r>
    </w:p>
    <w:p>
      <w:pPr/>
      <w:r>
        <w:rPr>
          <w:b w:val="1"/>
          <w:bCs w:val="1"/>
        </w:rPr>
        <w:t xml:space="preserve">Integración con mecánicas:</w:t>
      </w:r>
      <w:r>
        <w:rPr/>
        <w:t xml:space="preserve"> Puntos por presentación, insignia “Colaborador Mágico”, desarrollo de comunicación, negociación y pensamiento crítico.</w:t>
      </w:r>
    </w:p>
    <w:p>
      <w:pPr/>
      <w:r>
        <w:rPr/>
        <w:t xml:space="preserve">Actividad 3: “El Laberinto de la Eliminación”</w:t>
      </w:r>
    </w:p>
    <w:p>
      <w:pPr/>
      <w:r>
        <w:rPr>
          <w:b w:val="1"/>
          <w:bCs w:val="1"/>
        </w:rPr>
        <w:t xml:space="preserve">Descripción:</w:t>
      </w:r>
      <w:r>
        <w:rPr/>
        <w:t xml:space="preserve"> Juego de mesa donde los estudiantes avanzan casillas resolviendo sistemas por eliminación.</w:t>
      </w:r>
    </w:p>
    <w:p>
      <w:pPr/>
      <w:r>
        <w:rPr>
          <w:b w:val="1"/>
          <w:bCs w:val="1"/>
        </w:rPr>
        <w:t xml:space="preserve">Instrucciones:</w:t>
      </w:r>
    </w:p>
    <w:p>
      <w:pPr>
        <w:numPr>
          <w:ilvl w:val="0"/>
          <w:numId w:val="9"/>
        </w:numPr>
      </w:pPr>
      <w:r>
        <w:rPr/>
        <w:t xml:space="preserve">Preparar un tablero con casillas numeradas y retos en cada una.</w:t>
      </w:r>
    </w:p>
    <w:p>
      <w:pPr>
        <w:numPr>
          <w:ilvl w:val="0"/>
          <w:numId w:val="9"/>
        </w:numPr>
      </w:pPr>
      <w:r>
        <w:rPr/>
        <w:t xml:space="preserve">Los jugadores avanzan lanzando dados; en cada casilla deben resolver un sistema por eliminación.</w:t>
      </w:r>
    </w:p>
    <w:p>
      <w:pPr>
        <w:numPr>
          <w:ilvl w:val="0"/>
          <w:numId w:val="9"/>
        </w:numPr>
      </w:pPr>
      <w:r>
        <w:rPr/>
        <w:t xml:space="preserve">Si resuelven correctamente, avanzan normalmente; si fallan, retroceden 2 casillas.</w:t>
      </w:r>
    </w:p>
    <w:p>
      <w:pPr>
        <w:numPr>
          <w:ilvl w:val="0"/>
          <w:numId w:val="9"/>
        </w:numPr>
      </w:pPr>
      <w:r>
        <w:rPr/>
        <w:t xml:space="preserve">El primer jugador en llegar al final desbloquea un fragmento importante del cristal y gana puntos extra.</w:t>
      </w:r>
    </w:p>
    <w:p>
      <w:pPr/>
      <w:r>
        <w:rPr>
          <w:b w:val="1"/>
          <w:bCs w:val="1"/>
        </w:rPr>
        <w:t xml:space="preserve">Tiempo estimado:</w:t>
      </w:r>
      <w:r>
        <w:rPr/>
        <w:t xml:space="preserve"> 45 minutos</w:t>
      </w:r>
    </w:p>
    <w:p>
      <w:pPr/>
      <w:r>
        <w:rPr>
          <w:b w:val="1"/>
          <w:bCs w:val="1"/>
        </w:rPr>
        <w:t xml:space="preserve">Materiales:</w:t>
      </w:r>
      <w:r>
        <w:rPr/>
        <w:t xml:space="preserve"> Tablero impreso o dibujado, dados, fichas de jugador, tarjetas con sistemas para resolver.</w:t>
      </w:r>
    </w:p>
    <w:p>
      <w:pPr/>
      <w:r>
        <w:rPr>
          <w:b w:val="1"/>
          <w:bCs w:val="1"/>
        </w:rPr>
        <w:t xml:space="preserve">Integración con mecánicas:</w:t>
      </w:r>
      <w:r>
        <w:rPr/>
        <w:t xml:space="preserve"> Puntos, niveles, retroalimentación inmediata, refuerza la práctica y la adaptabilidad.</w:t>
      </w:r>
    </w:p>
    <w:p>
      <w:pPr/>
      <w:r>
        <w:rPr/>
        <w:t xml:space="preserve">Actividad 4: “Detectives del Caos: Identificación de Sistemas sin Solución”</w:t>
      </w:r>
    </w:p>
    <w:p>
      <w:pPr/>
      <w:r>
        <w:rPr>
          <w:b w:val="1"/>
          <w:bCs w:val="1"/>
        </w:rPr>
        <w:t xml:space="preserve">Descripción:</w:t>
      </w:r>
      <w:r>
        <w:rPr/>
        <w:t xml:space="preserve"> Análisis crítico grupal para identificar cuándo un sistema no tiene solución o infinitas soluciones.</w:t>
      </w:r>
    </w:p>
    <w:p>
      <w:pPr/>
      <w:r>
        <w:rPr>
          <w:b w:val="1"/>
          <w:bCs w:val="1"/>
        </w:rPr>
        <w:t xml:space="preserve">Instrucciones:</w:t>
      </w:r>
    </w:p>
    <w:p>
      <w:pPr>
        <w:numPr>
          <w:ilvl w:val="0"/>
          <w:numId w:val="10"/>
        </w:numPr>
      </w:pPr>
      <w:r>
        <w:rPr/>
        <w:t xml:space="preserve">El docente presenta 6 sistemas (2 sin solución, 2 con infinitas soluciones, 2 con solución única).</w:t>
      </w:r>
    </w:p>
    <w:p>
      <w:pPr>
        <w:numPr>
          <w:ilvl w:val="0"/>
          <w:numId w:val="10"/>
        </w:numPr>
      </w:pPr>
      <w:r>
        <w:rPr/>
        <w:t xml:space="preserve">Los grupos analizan cada sistema y discuten cuál es el tipo de solución y por qué.</w:t>
      </w:r>
    </w:p>
    <w:p>
      <w:pPr>
        <w:numPr>
          <w:ilvl w:val="0"/>
          <w:numId w:val="10"/>
        </w:numPr>
      </w:pPr>
      <w:r>
        <w:rPr/>
        <w:t xml:space="preserve">Cada grupo presenta sus conclusiones justificando con cálculos y argumentos.</w:t>
      </w:r>
    </w:p>
    <w:p>
      <w:pPr>
        <w:numPr>
          <w:ilvl w:val="0"/>
          <w:numId w:val="10"/>
        </w:numPr>
      </w:pPr>
      <w:r>
        <w:rPr/>
        <w:t xml:space="preserve">Se abre un debate guiado para afianzar el pensamiento crítico.</w:t>
      </w:r>
    </w:p>
    <w:p>
      <w:pPr>
        <w:numPr>
          <w:ilvl w:val="0"/>
          <w:numId w:val="10"/>
        </w:numPr>
      </w:pPr>
      <w:r>
        <w:rPr/>
        <w:t xml:space="preserve">Se otorgan puntos por argumentación y precisión.</w:t>
      </w:r>
    </w:p>
    <w:p>
      <w:pPr/>
      <w:r>
        <w:rPr>
          <w:b w:val="1"/>
          <w:bCs w:val="1"/>
        </w:rPr>
        <w:t xml:space="preserve">Tiempo estimado:</w:t>
      </w:r>
      <w:r>
        <w:rPr/>
        <w:t xml:space="preserve"> 50 minutos</w:t>
      </w:r>
    </w:p>
    <w:p>
      <w:pPr/>
      <w:r>
        <w:rPr>
          <w:b w:val="1"/>
          <w:bCs w:val="1"/>
        </w:rPr>
        <w:t xml:space="preserve">Materiales:</w:t>
      </w:r>
      <w:r>
        <w:rPr/>
        <w:t xml:space="preserve"> Pizarra, hojas, calculadoras.</w:t>
      </w:r>
    </w:p>
    <w:p>
      <w:pPr/>
      <w:r>
        <w:rPr>
          <w:b w:val="1"/>
          <w:bCs w:val="1"/>
        </w:rPr>
        <w:t xml:space="preserve">Integración con mecánicas:</w:t>
      </w:r>
      <w:r>
        <w:rPr/>
        <w:t xml:space="preserve"> Insignia “Detective del Caos”, puntos, desarrollo de pensamiento crítico y comunicación.</w:t>
      </w:r>
    </w:p>
    <w:p>
      <w:pPr/>
      <w:r>
        <w:rPr/>
        <w:t xml:space="preserve">Actividad 5: “Forjadores del Gran Cristal – Proyecto Final”</w:t>
      </w:r>
    </w:p>
    <w:p>
      <w:pPr/>
      <w:r>
        <w:rPr>
          <w:b w:val="1"/>
          <w:bCs w:val="1"/>
        </w:rPr>
        <w:t xml:space="preserve">Descripción:</w:t>
      </w:r>
      <w:r>
        <w:rPr/>
        <w:t xml:space="preserve"> Proyecto colaborativo donde los equipos crean un “Diario del Mathemágico” que incluya la resolución de sistemas usando todas las estrategias aprendidas, y una reflexión sobre el proceso.</w:t>
      </w:r>
    </w:p>
    <w:p>
      <w:pPr/>
      <w:r>
        <w:rPr>
          <w:b w:val="1"/>
          <w:bCs w:val="1"/>
        </w:rPr>
        <w:t xml:space="preserve">Instrucciones:</w:t>
      </w:r>
    </w:p>
    <w:p>
      <w:pPr>
        <w:numPr>
          <w:ilvl w:val="0"/>
          <w:numId w:val="11"/>
        </w:numPr>
      </w:pPr>
      <w:r>
        <w:rPr/>
        <w:t xml:space="preserve">Equipos reúnen sistemas resueltos en actividades anteriores y nuevos ejercicios.</w:t>
      </w:r>
    </w:p>
    <w:p>
      <w:pPr>
        <w:numPr>
          <w:ilvl w:val="0"/>
          <w:numId w:val="11"/>
        </w:numPr>
      </w:pPr>
      <w:r>
        <w:rPr/>
        <w:t xml:space="preserve">Documentan cada sistema con explicación clara, estrategias usadas, errores comunes y cómo superarlos.</w:t>
      </w:r>
    </w:p>
    <w:p>
      <w:pPr>
        <w:numPr>
          <w:ilvl w:val="0"/>
          <w:numId w:val="11"/>
        </w:numPr>
      </w:pPr>
      <w:r>
        <w:rPr/>
        <w:t xml:space="preserve">Incluyen una sección de reflexión personal y grupal sobre la experiencia, aprendizajes y competencias desarrolladas.</w:t>
      </w:r>
    </w:p>
    <w:p>
      <w:pPr>
        <w:numPr>
          <w:ilvl w:val="0"/>
          <w:numId w:val="11"/>
        </w:numPr>
      </w:pPr>
      <w:r>
        <w:rPr/>
        <w:t xml:space="preserve">Presentan el diario al grupo y al docente para evaluación y cierre de la narrativa.</w:t>
      </w:r>
    </w:p>
    <w:p>
      <w:pPr>
        <w:numPr>
          <w:ilvl w:val="0"/>
          <w:numId w:val="11"/>
        </w:numPr>
      </w:pPr>
      <w:r>
        <w:rPr/>
        <w:t xml:space="preserve">Reciben puntos finales, insignias y reconocimiento como “Gran Guardianes del Reino”.</w:t>
      </w:r>
    </w:p>
    <w:p>
      <w:pPr/>
      <w:r>
        <w:rPr>
          <w:b w:val="1"/>
          <w:bCs w:val="1"/>
        </w:rPr>
        <w:t xml:space="preserve">Tiempo estimado:</w:t>
      </w:r>
      <w:r>
        <w:rPr/>
        <w:t xml:space="preserve"> 2 sesiones de 60 minutos.</w:t>
      </w:r>
    </w:p>
    <w:p>
      <w:pPr/>
      <w:r>
        <w:rPr>
          <w:b w:val="1"/>
          <w:bCs w:val="1"/>
        </w:rPr>
        <w:t xml:space="preserve">Materiales:</w:t>
      </w:r>
      <w:r>
        <w:rPr/>
        <w:t xml:space="preserve"> Cuadernos, hojas, dispositivos digitales (opcional), material para ilustrar (colores, marcadores).</w:t>
      </w:r>
    </w:p>
    <w:p>
      <w:pPr/>
      <w:r>
        <w:rPr>
          <w:b w:val="1"/>
          <w:bCs w:val="1"/>
        </w:rPr>
        <w:t xml:space="preserve">Integración con mecánicas:</w:t>
      </w:r>
      <w:r>
        <w:rPr/>
        <w:t xml:space="preserve"> Puntos, insignias, desarrollo de creatividad, comunicación, colaboración, responsabilidad y reflexión.</w:t>
      </w:r>
    </w:p>
    <w:p>
      <w:pPr/>
      <w:r>
        <w:rPr>
          <w:b w:val="1"/>
          <w:bCs w:val="1"/>
        </w:rPr>
        <w:t xml:space="preserve">Consideraciones para Diversidad, Equidad e Inclusión (DEI)</w:t>
      </w:r>
    </w:p>
    <w:p>
      <w:pPr>
        <w:numPr>
          <w:ilvl w:val="0"/>
          <w:numId w:val="12"/>
        </w:numPr>
      </w:pPr>
      <w:r>
        <w:rPr>
          <w:b w:val="1"/>
          <w:bCs w:val="1"/>
        </w:rPr>
        <w:t xml:space="preserve">Accesibilidad:</w:t>
      </w:r>
      <w:r>
        <w:rPr/>
        <w:t xml:space="preserve"> Materiales en formatos variados (impresos, digitales, audio) para atender diferentes estilos y necesidades.</w:t>
      </w:r>
    </w:p>
    <w:p>
      <w:pPr>
        <w:numPr>
          <w:ilvl w:val="0"/>
          <w:numId w:val="12"/>
        </w:numPr>
      </w:pPr>
      <w:r>
        <w:rPr>
          <w:b w:val="1"/>
          <w:bCs w:val="1"/>
        </w:rPr>
        <w:t xml:space="preserve">Roles rotativos:</w:t>
      </w:r>
      <w:r>
        <w:rPr/>
        <w:t xml:space="preserve"> Para que todos participen en diferentes funciones (resolución, explicación, evaluación).</w:t>
      </w:r>
    </w:p>
    <w:p>
      <w:pPr>
        <w:numPr>
          <w:ilvl w:val="0"/>
          <w:numId w:val="12"/>
        </w:numPr>
      </w:pPr>
      <w:r>
        <w:rPr>
          <w:b w:val="1"/>
          <w:bCs w:val="1"/>
        </w:rPr>
        <w:t xml:space="preserve">Grupos heterogéneos:</w:t>
      </w:r>
      <w:r>
        <w:rPr/>
        <w:t xml:space="preserve"> Mezcla de habilidades, géneros y estilos, fomentando inclusión y respeto.</w:t>
      </w:r>
    </w:p>
    <w:p>
      <w:pPr>
        <w:numPr>
          <w:ilvl w:val="0"/>
          <w:numId w:val="12"/>
        </w:numPr>
      </w:pPr>
      <w:r>
        <w:rPr>
          <w:b w:val="1"/>
          <w:bCs w:val="1"/>
        </w:rPr>
        <w:t xml:space="preserve">Apoyo y adaptaciones:</w:t>
      </w:r>
      <w:r>
        <w:rPr/>
        <w:t xml:space="preserve"> Tiempo extra y recursos para estudiantes que lo requieran.</w:t>
      </w:r>
    </w:p>
    <w:p>
      <w:pPr>
        <w:numPr>
          <w:ilvl w:val="0"/>
          <w:numId w:val="12"/>
        </w:numPr>
      </w:pPr>
      <w:r>
        <w:rPr>
          <w:b w:val="1"/>
          <w:bCs w:val="1"/>
        </w:rPr>
        <w:t xml:space="preserve">Lenguaje inclusivo:</w:t>
      </w:r>
      <w:r>
        <w:rPr/>
        <w:t xml:space="preserve"> En narrativas y materiales, promoviendo un ambiente respetuoso y acogedor.</w:t>
      </w:r>
    </w:p>
    <w:p>
      <w:pPr/>
      <w:r>
        <w:rPr/>
        <w:t xml:space="preserve">En conjunto, estas actividades forman un itinerario completo, gamificado y enfocado en el aprendizaje profundo y significativo de las ecuaciones de primer grado y sistemas 2x2.</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3"/>
        </w:numPr>
      </w:pPr>
      <w:r>
        <w:rPr/>
        <w:t xml:space="preserve">Restaurar el Gran Cristal del Equilibrio al completar todos los retos y actividades con un mínimo de 180 puntos.</w:t>
      </w:r>
    </w:p>
    <w:p>
      <w:pPr>
        <w:numPr>
          <w:ilvl w:val="0"/>
          <w:numId w:val="13"/>
        </w:numPr>
      </w:pPr>
      <w:r>
        <w:rPr/>
        <w:t xml:space="preserve">Demostrar comprensión y aplicación correcta de al menos tres métodos de resolución de sistemas.</w:t>
      </w:r>
    </w:p>
    <w:p>
      <w:pPr>
        <w:numPr>
          <w:ilvl w:val="0"/>
          <w:numId w:val="13"/>
        </w:numPr>
      </w:pPr>
      <w:r>
        <w:rPr/>
        <w:t xml:space="preserve">Participar activamente en colaboración, comunicación y reflexión.</w:t>
      </w:r>
    </w:p>
    <w:p>
      <w:pPr/>
      <w:r>
        <w:rPr/>
        <w:t xml:space="preserve">Penalizaciones</w:t>
      </w:r>
    </w:p>
    <w:p>
      <w:pPr>
        <w:numPr>
          <w:ilvl w:val="0"/>
          <w:numId w:val="14"/>
        </w:numPr>
      </w:pPr>
      <w:r>
        <w:rPr/>
        <w:t xml:space="preserve">Errores repetidos sin revisión pueden restar puntos (-5 por sistema mal resuelto sin análisis).</w:t>
      </w:r>
    </w:p>
    <w:p>
      <w:pPr>
        <w:numPr>
          <w:ilvl w:val="0"/>
          <w:numId w:val="14"/>
        </w:numPr>
      </w:pPr>
      <w:r>
        <w:rPr/>
        <w:t xml:space="preserve">No participar en actividades grupales o presentaciones puede conllevar pérdida de puntos de colaboración.</w:t>
      </w:r>
    </w:p>
    <w:p>
      <w:pPr>
        <w:numPr>
          <w:ilvl w:val="0"/>
          <w:numId w:val="14"/>
        </w:numPr>
      </w:pPr>
      <w:r>
        <w:rPr/>
        <w:t xml:space="preserve">Incumplimiento de normas de respeto o trabajo en grupo puede resultar en advertencias y pérdida de insignias.</w:t>
      </w:r>
    </w:p>
    <w:p>
      <w:pPr/>
      <w:r>
        <w:rPr/>
        <w:t xml:space="preserve">Turnos y Roles</w:t>
      </w:r>
    </w:p>
    <w:p>
      <w:pPr>
        <w:numPr>
          <w:ilvl w:val="0"/>
          <w:numId w:val="15"/>
        </w:numPr>
      </w:pPr>
      <w:r>
        <w:rPr/>
        <w:t xml:space="preserve">En actividades grupales, se asignan turnos para resolver problemas y para presentar, asegurando participación equitativa.</w:t>
      </w:r>
    </w:p>
    <w:p>
      <w:pPr>
        <w:numPr>
          <w:ilvl w:val="0"/>
          <w:numId w:val="15"/>
        </w:numPr>
      </w:pPr>
      <w:r>
        <w:rPr/>
        <w:t xml:space="preserve">Los roles rotan para que todos experimenten diferentes funciones (resolutor, presentador, crítico).</w:t>
      </w:r>
    </w:p>
    <w:p>
      <w:pPr/>
      <w:r>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Resolver sistema correctamente</w:t>
            </w:r>
          </w:p>
        </w:tc>
        <w:tc>
          <w:tcPr>
            <w:noWrap/>
          </w:tcPr>
          <w:p>
            <w:pPr/>
            <w:r>
              <w:rPr/>
              <w:t xml:space="preserve">10</w:t>
            </w:r>
          </w:p>
        </w:tc>
      </w:tr>
      <w:tr>
        <w:trPr/>
        <w:tc>
          <w:tcPr>
            <w:noWrap/>
          </w:tcPr>
          <w:p>
            <w:pPr/>
            <w:r>
              <w:rPr/>
              <w:t xml:space="preserve">Explicar solución clara y completa</w:t>
            </w:r>
          </w:p>
        </w:tc>
        <w:tc>
          <w:tcPr>
            <w:noWrap/>
          </w:tcPr>
          <w:p>
            <w:pPr/>
            <w:r>
              <w:rPr/>
              <w:t xml:space="preserve">5</w:t>
            </w:r>
          </w:p>
        </w:tc>
      </w:tr>
      <w:tr>
        <w:trPr/>
        <w:tc>
          <w:tcPr>
            <w:noWrap/>
          </w:tcPr>
          <w:p>
            <w:pPr/>
            <w:r>
              <w:rPr/>
              <w:t xml:space="preserve">Ayudar a otro equipo</w:t>
            </w:r>
          </w:p>
        </w:tc>
        <w:tc>
          <w:tcPr>
            <w:noWrap/>
          </w:tcPr>
          <w:p>
            <w:pPr/>
            <w:r>
              <w:rPr/>
              <w:t xml:space="preserve">3</w:t>
            </w:r>
          </w:p>
        </w:tc>
      </w:tr>
      <w:tr>
        <w:trPr/>
        <w:tc>
          <w:tcPr>
            <w:noWrap/>
          </w:tcPr>
          <w:p>
            <w:pPr/>
            <w:r>
              <w:rPr/>
              <w:t xml:space="preserve">Identificar sistema sin solución o infinitas soluciones</w:t>
            </w:r>
          </w:p>
        </w:tc>
        <w:tc>
          <w:tcPr>
            <w:noWrap/>
          </w:tcPr>
          <w:p>
            <w:pPr/>
            <w:r>
              <w:rPr/>
              <w:t xml:space="preserve">8</w:t>
            </w:r>
          </w:p>
        </w:tc>
      </w:tr>
      <w:tr>
        <w:trPr/>
        <w:tc>
          <w:tcPr>
            <w:noWrap/>
          </w:tcPr>
          <w:p>
            <w:pPr/>
            <w:r>
              <w:rPr/>
              <w:t xml:space="preserve">Presentar proyecto final</w:t>
            </w:r>
          </w:p>
        </w:tc>
        <w:tc>
          <w:tcPr>
            <w:noWrap/>
          </w:tcPr>
          <w:p>
            <w:pPr/>
            <w:r>
              <w:rPr/>
              <w:t xml:space="preserve">20</w:t>
            </w:r>
          </w:p>
        </w:tc>
      </w:tr>
      <w:tr>
        <w:trPr/>
        <w:tc>
          <w:tcPr>
            <w:noWrap/>
          </w:tcPr>
          <w:p>
            <w:pPr/>
            <w:r>
              <w:rPr/>
              <w:t xml:space="preserve">Uso innovador de estrategias</w:t>
            </w:r>
          </w:p>
        </w:tc>
        <w:tc>
          <w:tcPr>
            <w:noWrap/>
          </w:tcPr>
          <w:p>
            <w:pPr/>
            <w:r>
              <w:rPr/>
              <w:t xml:space="preserve">7</w:t>
            </w:r>
          </w:p>
        </w:tc>
      </w:tr>
      <w:tr>
        <w:trPr/>
        <w:tc>
          <w:tcPr>
            <w:noWrap/>
          </w:tcPr>
          <w:p>
            <w:pPr/>
            <w:r>
              <w:rPr/>
              <w:t xml:space="preserve">Error sin revisión</w:t>
            </w:r>
          </w:p>
        </w:tc>
        <w:tc>
          <w:tcPr>
            <w:noWrap/>
          </w:tcPr>
          <w:p>
            <w:pPr/>
            <w:r>
              <w:rPr/>
              <w:t xml:space="preserve">-5</w:t>
            </w:r>
          </w:p>
        </w:tc>
      </w:tr>
    </w:tbl>
    <w:p>
      <w:pPr/>
      <w:r>
        <w:rPr/>
        <w:t xml:space="preserve">Sistema de Logros</w:t>
      </w:r>
    </w:p>
    <w:p>
      <w:pPr>
        <w:numPr>
          <w:ilvl w:val="0"/>
          <w:numId w:val="16"/>
        </w:numPr>
      </w:pPr>
      <w:r>
        <w:rPr/>
        <w:t xml:space="preserve">Al alcanzar ciertos puntos y metas, se otorgan insignias y se asciende de nivel.</w:t>
      </w:r>
    </w:p>
    <w:p>
      <w:pPr>
        <w:numPr>
          <w:ilvl w:val="0"/>
          <w:numId w:val="16"/>
        </w:numPr>
      </w:pPr>
      <w:r>
        <w:rPr/>
        <w:t xml:space="preserve">Los logros visibles motivan la superación y fomentan el reconocimiento entre pares.</w:t>
      </w:r>
    </w:p>
    <w:p>
      <w:pPr/>
      <w:r>
        <w:rPr/>
        <w:t xml:space="preserve">Estas reglas garantizan una dinámica justa, motivadora y orientada al aprendizaje colaborativo y responsable.</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7"/>
        </w:numPr>
      </w:pPr>
      <w:r>
        <w:rPr>
          <w:b w:val="1"/>
          <w:bCs w:val="1"/>
        </w:rPr>
        <w:t xml:space="preserve">Dominio de contenidos:</w:t>
      </w:r>
      <w:r>
        <w:rPr/>
        <w:t xml:space="preserve"> Capacidad para plantear y resolver sistemas 2x2 con distintos métodos.</w:t>
      </w:r>
    </w:p>
    <w:p>
      <w:pPr>
        <w:numPr>
          <w:ilvl w:val="0"/>
          <w:numId w:val="17"/>
        </w:numPr>
      </w:pPr>
      <w:r>
        <w:rPr>
          <w:b w:val="1"/>
          <w:bCs w:val="1"/>
        </w:rPr>
        <w:t xml:space="preserve">Pensamiento crítico:</w:t>
      </w:r>
      <w:r>
        <w:rPr/>
        <w:t xml:space="preserve"> Identificación correcta de sistemas sin solución o con infinitas soluciones.</w:t>
      </w:r>
    </w:p>
    <w:p>
      <w:pPr>
        <w:numPr>
          <w:ilvl w:val="0"/>
          <w:numId w:val="17"/>
        </w:numPr>
      </w:pPr>
      <w:r>
        <w:rPr>
          <w:b w:val="1"/>
          <w:bCs w:val="1"/>
        </w:rPr>
        <w:t xml:space="preserve">Colaboración y comunicación:</w:t>
      </w:r>
      <w:r>
        <w:rPr/>
        <w:t xml:space="preserve"> Participación activa, trabajo en equipo y claridad en presentaciones.</w:t>
      </w:r>
    </w:p>
    <w:p>
      <w:pPr>
        <w:numPr>
          <w:ilvl w:val="0"/>
          <w:numId w:val="17"/>
        </w:numPr>
      </w:pPr>
      <w:r>
        <w:rPr>
          <w:b w:val="1"/>
          <w:bCs w:val="1"/>
        </w:rPr>
        <w:t xml:space="preserve">Creatividad e innovación:</w:t>
      </w:r>
      <w:r>
        <w:rPr/>
        <w:t xml:space="preserve"> Uso de estrategias originales o combinadas.</w:t>
      </w:r>
    </w:p>
    <w:p>
      <w:pPr>
        <w:numPr>
          <w:ilvl w:val="0"/>
          <w:numId w:val="17"/>
        </w:numPr>
      </w:pPr>
      <w:r>
        <w:rPr>
          <w:b w:val="1"/>
          <w:bCs w:val="1"/>
        </w:rPr>
        <w:t xml:space="preserve">Responsabilidad y adaptabilidad:</w:t>
      </w:r>
      <w:r>
        <w:rPr/>
        <w:t xml:space="preserve"> Cumplimiento de roles, respeto a tiempos y apertura a retroalimentación.</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 (1)</w:t>
            </w:r>
          </w:p>
        </w:tc>
      </w:tr>
      <w:tr>
        <w:trPr/>
        <w:tc>
          <w:tcPr>
            <w:noWrap/>
          </w:tcPr>
          <w:p>
            <w:pPr/>
            <w:r>
              <w:rPr/>
              <w:t xml:space="preserve">Resolución de sistemas</w:t>
            </w:r>
          </w:p>
        </w:tc>
        <w:tc>
          <w:tcPr>
            <w:noWrap/>
          </w:tcPr>
          <w:p>
            <w:pPr/>
            <w:r>
              <w:rPr/>
              <w:t xml:space="preserve">Resuelve correctamente y explica todos los pasos</w:t>
            </w:r>
          </w:p>
        </w:tc>
        <w:tc>
          <w:tcPr>
            <w:noWrap/>
          </w:tcPr>
          <w:p>
            <w:pPr/>
            <w:r>
              <w:rPr/>
              <w:t xml:space="preserve">Resuelve correctamente con poca explicación</w:t>
            </w:r>
          </w:p>
        </w:tc>
        <w:tc>
          <w:tcPr>
            <w:noWrap/>
          </w:tcPr>
          <w:p>
            <w:pPr/>
            <w:r>
              <w:rPr/>
              <w:t xml:space="preserve">Resuelve con errores menores</w:t>
            </w:r>
          </w:p>
        </w:tc>
        <w:tc>
          <w:tcPr>
            <w:noWrap/>
          </w:tcPr>
          <w:p>
            <w:pPr/>
            <w:r>
              <w:rPr/>
              <w:t xml:space="preserve">No resuelve o presenta errores graves</w:t>
            </w:r>
          </w:p>
        </w:tc>
      </w:tr>
      <w:tr>
        <w:trPr/>
        <w:tc>
          <w:tcPr>
            <w:noWrap/>
          </w:tcPr>
          <w:p>
            <w:pPr/>
            <w:r>
              <w:rPr/>
              <w:t xml:space="preserve">Colaboración</w:t>
            </w:r>
          </w:p>
        </w:tc>
        <w:tc>
          <w:tcPr>
            <w:noWrap/>
          </w:tcPr>
          <w:p>
            <w:pPr/>
            <w:r>
              <w:rPr/>
              <w:t xml:space="preserve">Participa activamente y apoya a todos</w:t>
            </w:r>
          </w:p>
        </w:tc>
        <w:tc>
          <w:tcPr>
            <w:noWrap/>
          </w:tcPr>
          <w:p>
            <w:pPr/>
            <w:r>
              <w:rPr/>
              <w:t xml:space="preserve">Participa regularmente</w:t>
            </w:r>
          </w:p>
        </w:tc>
        <w:tc>
          <w:tcPr>
            <w:noWrap/>
          </w:tcPr>
          <w:p>
            <w:pPr/>
            <w:r>
              <w:rPr/>
              <w:t xml:space="preserve">Participa poco</w:t>
            </w:r>
          </w:p>
        </w:tc>
        <w:tc>
          <w:tcPr>
            <w:noWrap/>
          </w:tcPr>
          <w:p>
            <w:pPr/>
            <w:r>
              <w:rPr/>
              <w:t xml:space="preserve">No participa</w:t>
            </w:r>
          </w:p>
        </w:tc>
      </w:tr>
      <w:tr>
        <w:trPr/>
        <w:tc>
          <w:tcPr>
            <w:noWrap/>
          </w:tcPr>
          <w:p>
            <w:pPr/>
            <w:r>
              <w:rPr/>
              <w:t xml:space="preserve">Creatividad</w:t>
            </w:r>
          </w:p>
        </w:tc>
        <w:tc>
          <w:tcPr>
            <w:noWrap/>
          </w:tcPr>
          <w:p>
            <w:pPr/>
            <w:r>
              <w:rPr/>
              <w:t xml:space="preserve">Propone estrategias originales</w:t>
            </w:r>
          </w:p>
        </w:tc>
        <w:tc>
          <w:tcPr>
            <w:noWrap/>
          </w:tcPr>
          <w:p>
            <w:pPr/>
            <w:r>
              <w:rPr/>
              <w:t xml:space="preserve">Usa estrategias combinadas</w:t>
            </w:r>
          </w:p>
        </w:tc>
        <w:tc>
          <w:tcPr>
            <w:noWrap/>
          </w:tcPr>
          <w:p>
            <w:pPr/>
            <w:r>
              <w:rPr/>
              <w:t xml:space="preserve">Sigue estrategias básicas</w:t>
            </w:r>
          </w:p>
        </w:tc>
        <w:tc>
          <w:tcPr>
            <w:noWrap/>
          </w:tcPr>
          <w:p>
            <w:pPr/>
            <w:r>
              <w:rPr/>
              <w:t xml:space="preserve">No muestra creatividad</w:t>
            </w:r>
          </w:p>
        </w:tc>
      </w:tr>
      <w:tr>
        <w:trPr/>
        <w:tc>
          <w:tcPr>
            <w:noWrap/>
          </w:tcPr>
          <w:p>
            <w:pPr/>
            <w:r>
              <w:rPr/>
              <w:t xml:space="preserve">Comunicación</w:t>
            </w:r>
          </w:p>
        </w:tc>
        <w:tc>
          <w:tcPr>
            <w:noWrap/>
          </w:tcPr>
          <w:p>
            <w:pPr/>
            <w:r>
              <w:rPr/>
              <w:t xml:space="preserve">Explica con claridad y responde preguntas</w:t>
            </w:r>
          </w:p>
        </w:tc>
        <w:tc>
          <w:tcPr>
            <w:noWrap/>
          </w:tcPr>
          <w:p>
            <w:pPr/>
            <w:r>
              <w:rPr/>
              <w:t xml:space="preserve">Explica claramente</w:t>
            </w:r>
          </w:p>
        </w:tc>
        <w:tc>
          <w:tcPr>
            <w:noWrap/>
          </w:tcPr>
          <w:p>
            <w:pPr/>
            <w:r>
              <w:rPr/>
              <w:t xml:space="preserve">Explica con dificultad</w:t>
            </w:r>
          </w:p>
        </w:tc>
        <w:tc>
          <w:tcPr>
            <w:noWrap/>
          </w:tcPr>
          <w:p>
            <w:pPr/>
            <w:r>
              <w:rPr/>
              <w:t xml:space="preserve">No comunica adecuadamente</w:t>
            </w:r>
          </w:p>
        </w:tc>
      </w:tr>
    </w:tbl>
    <w:p>
      <w:pPr/>
      <w:r>
        <w:rPr/>
        <w:t xml:space="preserve">Evidencias de Aprendizaje</w:t>
      </w:r>
    </w:p>
    <w:p>
      <w:pPr>
        <w:numPr>
          <w:ilvl w:val="0"/>
          <w:numId w:val="18"/>
        </w:numPr>
      </w:pPr>
      <w:r>
        <w:rPr/>
        <w:t xml:space="preserve">Hojas de trabajo con sistemas resueltos.</w:t>
      </w:r>
    </w:p>
    <w:p>
      <w:pPr>
        <w:numPr>
          <w:ilvl w:val="0"/>
          <w:numId w:val="18"/>
        </w:numPr>
      </w:pPr>
      <w:r>
        <w:rPr/>
        <w:t xml:space="preserve">Presentaciones y debates realizados.</w:t>
      </w:r>
    </w:p>
    <w:p>
      <w:pPr>
        <w:numPr>
          <w:ilvl w:val="0"/>
          <w:numId w:val="18"/>
        </w:numPr>
      </w:pPr>
      <w:r>
        <w:rPr/>
        <w:t xml:space="preserve">Tablas de puntos y logros registrados.</w:t>
      </w:r>
    </w:p>
    <w:p>
      <w:pPr>
        <w:numPr>
          <w:ilvl w:val="0"/>
          <w:numId w:val="18"/>
        </w:numPr>
      </w:pPr>
      <w:r>
        <w:rPr/>
        <w:t xml:space="preserve">Diario del Mathemágico final.</w:t>
      </w:r>
    </w:p>
    <w:p>
      <w:pPr>
        <w:numPr>
          <w:ilvl w:val="0"/>
          <w:numId w:val="18"/>
        </w:numPr>
      </w:pPr>
      <w:r>
        <w:rPr/>
        <w:t xml:space="preserve">Autoevaluaciones y coevaluaciones entre pares.</w:t>
      </w:r>
    </w:p>
    <w:p>
      <w:pPr/>
      <w:r>
        <w:rPr/>
        <w:t xml:space="preserve">Reflexión Final y Cierre de la Narrativa</w:t>
      </w:r>
    </w:p>
    <w:p>
      <w:pPr/>
      <w:r>
        <w:rPr/>
        <w:t xml:space="preserve">Al restaurar el Gran Cristal, se realiza una sesión donde los estudiantes reflexionan sobre:</w:t>
      </w:r>
    </w:p>
    <w:p>
      <w:pPr>
        <w:numPr>
          <w:ilvl w:val="0"/>
          <w:numId w:val="19"/>
        </w:numPr>
      </w:pPr>
      <w:r>
        <w:rPr/>
        <w:t xml:space="preserve">Lo aprendido sobre sistemas de ecuaciones y métodos.</w:t>
      </w:r>
    </w:p>
    <w:p>
      <w:pPr>
        <w:numPr>
          <w:ilvl w:val="0"/>
          <w:numId w:val="19"/>
        </w:numPr>
      </w:pPr>
      <w:r>
        <w:rPr/>
        <w:t xml:space="preserve">Cómo aplicaron competencias como creatividad, colaboración y pensamiento crítico.</w:t>
      </w:r>
    </w:p>
    <w:p>
      <w:pPr>
        <w:numPr>
          <w:ilvl w:val="0"/>
          <w:numId w:val="19"/>
        </w:numPr>
      </w:pPr>
      <w:r>
        <w:rPr/>
        <w:t xml:space="preserve">Su crecimiento personal y en equipo durante la aventura.</w:t>
      </w:r>
    </w:p>
    <w:p>
      <w:pPr>
        <w:numPr>
          <w:ilvl w:val="0"/>
          <w:numId w:val="19"/>
        </w:numPr>
      </w:pPr>
      <w:r>
        <w:rPr/>
        <w:t xml:space="preserve">Cómo enfrentarán nuevos retos matemáticos y de la vida con las habilidades adquiridas.</w:t>
      </w:r>
    </w:p>
    <w:p>
      <w:pPr/>
      <w:r>
        <w:rPr/>
        <w:t xml:space="preserve">Este cierre fortalece la metacognición y el sentido de logro, vinculando el aprendizaje con el desarrollo integral.</w:t>
      </w:r>
    </w:p>
    <w:p/>
    <w:p>
      <w:pPr/>
      <w:r>
        <w:rPr>
          <w:color w:val="2b6cb0"/>
          <w:sz w:val="28"/>
          <w:szCs w:val="28"/>
          <w:b w:val="1"/>
          <w:bCs w:val="1"/>
        </w:rPr>
        <w:t xml:space="preserve">Recomendaciones Logísticas</w:t>
      </w:r>
    </w:p>
    <w:p>
      <w:pPr/>
      <w:r>
        <w:rPr>
          <w:b w:val="1"/>
          <w:bCs w:val="1"/>
        </w:rPr>
        <w:t xml:space="preserve">Recomendaciones Logísticas para Implementación</w:t>
      </w:r>
    </w:p>
    <w:p>
      <w:pPr/>
      <w:r>
        <w:rPr/>
        <w:t xml:space="preserve">Tiempo Necesario</w:t>
      </w:r>
    </w:p>
    <w:p>
      <w:pPr>
        <w:numPr>
          <w:ilvl w:val="0"/>
          <w:numId w:val="20"/>
        </w:numPr>
      </w:pPr>
      <w:r>
        <w:rPr/>
        <w:t xml:space="preserve">Se recomienda implementar la experiencia en 6 sesiones de 60 minutos aproximadamente.</w:t>
      </w:r>
    </w:p>
    <w:p>
      <w:pPr>
        <w:numPr>
          <w:ilvl w:val="0"/>
          <w:numId w:val="20"/>
        </w:numPr>
      </w:pPr>
      <w:r>
        <w:rPr/>
        <w:t xml:space="preserve">El proyecto final puede extenderse a dos sesiones adicionales para reflexión y presentación.</w:t>
      </w:r>
    </w:p>
    <w:p>
      <w:pPr/>
      <w:r>
        <w:rPr/>
        <w:t xml:space="preserve">Espacio Físico</w:t>
      </w:r>
    </w:p>
    <w:p>
      <w:pPr>
        <w:numPr>
          <w:ilvl w:val="0"/>
          <w:numId w:val="21"/>
        </w:numPr>
      </w:pPr>
      <w:r>
        <w:rPr/>
        <w:t xml:space="preserve">Aula con disposición flexible para trabajo en equipo (mesas agrupadas).</w:t>
      </w:r>
    </w:p>
    <w:p>
      <w:pPr>
        <w:numPr>
          <w:ilvl w:val="0"/>
          <w:numId w:val="21"/>
        </w:numPr>
      </w:pPr>
      <w:r>
        <w:rPr/>
        <w:t xml:space="preserve">Espacio para exposiciones y presentaciones.</w:t>
      </w:r>
    </w:p>
    <w:p>
      <w:pPr>
        <w:numPr>
          <w:ilvl w:val="0"/>
          <w:numId w:val="21"/>
        </w:numPr>
      </w:pPr>
      <w:r>
        <w:rPr/>
        <w:t xml:space="preserve">Paredes para colocar materiales visuales, mapas y tablas de clasificación.</w:t>
      </w:r>
    </w:p>
    <w:p>
      <w:pPr/>
      <w:r>
        <w:rPr/>
        <w:t xml:space="preserve">Materiales y Herramientas TIC</w:t>
      </w:r>
    </w:p>
    <w:p>
      <w:pPr>
        <w:numPr>
          <w:ilvl w:val="0"/>
          <w:numId w:val="22"/>
        </w:numPr>
      </w:pPr>
      <w:r>
        <w:rPr/>
        <w:t xml:space="preserve">Hojas impresas con sistemas y materiales de apoyo.</w:t>
      </w:r>
    </w:p>
    <w:p>
      <w:pPr>
        <w:numPr>
          <w:ilvl w:val="0"/>
          <w:numId w:val="22"/>
        </w:numPr>
      </w:pPr>
      <w:r>
        <w:rPr/>
        <w:t xml:space="preserve">Tablero o proyector para mostrar tablas y resultados.</w:t>
      </w:r>
    </w:p>
    <w:p>
      <w:pPr>
        <w:numPr>
          <w:ilvl w:val="0"/>
          <w:numId w:val="22"/>
        </w:numPr>
      </w:pPr>
      <w:r>
        <w:rPr/>
        <w:t xml:space="preserve">Calculadoras básicas para facilitar cálculos.</w:t>
      </w:r>
    </w:p>
    <w:p>
      <w:pPr>
        <w:numPr>
          <w:ilvl w:val="0"/>
          <w:numId w:val="22"/>
        </w:numPr>
      </w:pPr>
      <w:r>
        <w:rPr/>
        <w:t xml:space="preserve">Opcional: dispositivos digitales para presentaciones y creación del diario (tabletas o laptops).</w:t>
      </w:r>
    </w:p>
    <w:p>
      <w:pPr>
        <w:numPr>
          <w:ilvl w:val="0"/>
          <w:numId w:val="22"/>
        </w:numPr>
      </w:pPr>
      <w:r>
        <w:rPr/>
        <w:t xml:space="preserve">Material para crear tablero de juego (papel, marcadores, dados, fichas).</w:t>
      </w:r>
    </w:p>
    <w:p>
      <w:pPr/>
      <w:r>
        <w:rPr/>
        <w:t xml:space="preserve">Tamaño del Grupo</w:t>
      </w:r>
    </w:p>
    <w:p>
      <w:pPr>
        <w:numPr>
          <w:ilvl w:val="0"/>
          <w:numId w:val="23"/>
        </w:numPr>
      </w:pPr>
      <w:r>
        <w:rPr/>
        <w:t xml:space="preserve">Ideal para grupos de 20 a 30 estudiantes, divididos en equipos de 3 a 5 integrantes.</w:t>
      </w:r>
    </w:p>
    <w:p>
      <w:pPr>
        <w:numPr>
          <w:ilvl w:val="0"/>
          <w:numId w:val="23"/>
        </w:numPr>
      </w:pPr>
      <w:r>
        <w:rPr/>
        <w:t xml:space="preserve">Permite atención personalizada y diversidad de roles en grupos.</w:t>
      </w:r>
    </w:p>
    <w:p>
      <w:pPr/>
      <w:r>
        <w:rPr/>
        <w:t xml:space="preserve">Preparación Previa del Docente</w:t>
      </w:r>
    </w:p>
    <w:p>
      <w:pPr>
        <w:numPr>
          <w:ilvl w:val="0"/>
          <w:numId w:val="24"/>
        </w:numPr>
      </w:pPr>
      <w:r>
        <w:rPr/>
        <w:t xml:space="preserve">Preparar materiales impresos y digitales con anticipación.</w:t>
      </w:r>
    </w:p>
    <w:p>
      <w:pPr>
        <w:numPr>
          <w:ilvl w:val="0"/>
          <w:numId w:val="24"/>
        </w:numPr>
      </w:pPr>
      <w:r>
        <w:rPr/>
        <w:t xml:space="preserve">Familiarizarse con las mecánicas y la narrativa para guiar la experiencia.</w:t>
      </w:r>
    </w:p>
    <w:p>
      <w:pPr>
        <w:numPr>
          <w:ilvl w:val="0"/>
          <w:numId w:val="24"/>
        </w:numPr>
      </w:pPr>
      <w:r>
        <w:rPr/>
        <w:t xml:space="preserve">Organizar roles y grupos con criterios inclusivos y equitativos.</w:t>
      </w:r>
    </w:p>
    <w:p>
      <w:pPr>
        <w:numPr>
          <w:ilvl w:val="0"/>
          <w:numId w:val="24"/>
        </w:numPr>
      </w:pPr>
      <w:r>
        <w:rPr/>
        <w:t xml:space="preserve">Diseñar rúbricas y sistema de evaluación claros.</w:t>
      </w:r>
    </w:p>
    <w:p>
      <w:pPr>
        <w:numPr>
          <w:ilvl w:val="0"/>
          <w:numId w:val="24"/>
        </w:numPr>
      </w:pPr>
      <w:r>
        <w:rPr/>
        <w:t xml:space="preserve">Planificar espacios y materiales para actividades lúdicas y presentaciones.</w:t>
      </w:r>
    </w:p>
    <w:p>
      <w:pPr/>
      <w:r>
        <w:rPr/>
        <w:t xml:space="preserve">Posibles Dificultades y Cómo Superarlas</w:t>
      </w:r>
    </w:p>
    <w:p>
      <w:pPr>
        <w:numPr>
          <w:ilvl w:val="0"/>
          <w:numId w:val="25"/>
        </w:numPr>
      </w:pPr>
      <w:r>
        <w:rPr>
          <w:b w:val="1"/>
          <w:bCs w:val="1"/>
        </w:rPr>
        <w:t xml:space="preserve">Dificultad técnica:</w:t>
      </w:r>
      <w:r>
        <w:rPr/>
        <w:t xml:space="preserve"> Algunos estudiantes pueden tener problemas con ciertos métodos. Solución: apoyo individualizado y materiales de consulta.</w:t>
      </w:r>
    </w:p>
    <w:p>
      <w:pPr>
        <w:numPr>
          <w:ilvl w:val="0"/>
          <w:numId w:val="25"/>
        </w:numPr>
      </w:pPr>
      <w:r>
        <w:rPr>
          <w:b w:val="1"/>
          <w:bCs w:val="1"/>
        </w:rPr>
        <w:t xml:space="preserve">Falta de participación:</w:t>
      </w:r>
      <w:r>
        <w:rPr/>
        <w:t xml:space="preserve"> Motivar con incentivos y rotación de roles para que todos se involucren.</w:t>
      </w:r>
    </w:p>
    <w:p>
      <w:pPr>
        <w:numPr>
          <w:ilvl w:val="0"/>
          <w:numId w:val="25"/>
        </w:numPr>
      </w:pPr>
      <w:r>
        <w:rPr>
          <w:b w:val="1"/>
          <w:bCs w:val="1"/>
        </w:rPr>
        <w:t xml:space="preserve">Gestión del tiempo:</w:t>
      </w:r>
      <w:r>
        <w:rPr/>
        <w:t xml:space="preserve"> Control estricto de tiempos y actividades con pausas programadas.</w:t>
      </w:r>
    </w:p>
    <w:p>
      <w:pPr>
        <w:numPr>
          <w:ilvl w:val="0"/>
          <w:numId w:val="25"/>
        </w:numPr>
      </w:pPr>
      <w:r>
        <w:rPr>
          <w:b w:val="1"/>
          <w:bCs w:val="1"/>
        </w:rPr>
        <w:t xml:space="preserve">Diversidad en niveles de habilidad:</w:t>
      </w:r>
      <w:r>
        <w:rPr/>
        <w:t xml:space="preserve"> Grupos heterogéneos y tareas diferenciadas para nivelar.</w:t>
      </w:r>
    </w:p>
    <w:p>
      <w:pPr>
        <w:numPr>
          <w:ilvl w:val="0"/>
          <w:numId w:val="25"/>
        </w:numPr>
      </w:pPr>
      <w:r>
        <w:rPr>
          <w:b w:val="1"/>
          <w:bCs w:val="1"/>
        </w:rPr>
        <w:t xml:space="preserve">Recursos limitados:</w:t>
      </w:r>
      <w:r>
        <w:rPr/>
        <w:t xml:space="preserve"> Usar materiales caseros y digitales gratuitos, fomentar creatividad para reemplazar recursos.</w:t>
      </w:r>
    </w:p>
    <w:p>
      <w:pPr/>
      <w:r>
        <w:rPr/>
        <w:t xml:space="preserve">Con estas recomendaciones, la experiencia gamificada es viable, atractiva y efectiva para el aprendizaje de ecuaciones de primer grado y sistemas 2x2, integrando competencias clave y principios de DEI.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BDFAD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EBC22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40E2A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BC9F8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F57B7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D7126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DD46CE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5CFBDDD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FE28A2F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C7CACA3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41DA96F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3CE348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41DCE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DEEDA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1115A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88369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F7522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006A2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398CE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ACC4A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F9257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6E12C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1521D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21341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FCF99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2026-10-02T05:47:36-05:00</dcterms:created>
  <dcterms:modified xsi:type="dcterms:W3CDTF">2026-10-02T05:47:36-05:00</dcterms:modified>
</cp:coreProperties>
</file>

<file path=docProps/custom.xml><?xml version="1.0" encoding="utf-8"?>
<Properties xmlns="http://schemas.openxmlformats.org/officeDocument/2006/custom-properties" xmlns:vt="http://schemas.openxmlformats.org/officeDocument/2006/docPropsVTypes"/>
</file>