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NeuroKinesiología: Misión Cerebro en Acción</w:t>
      </w:r>
    </w:p>
    <w:p/>
    <w:p>
      <w:pPr/>
      <w:r>
        <w:rPr>
          <w:color w:val="666666"/>
          <w:sz w:val="20"/>
          <w:szCs w:val="20"/>
          <w:i w:val="1"/>
          <w:iCs w:val="1"/>
        </w:rPr>
        <w:t xml:space="preserve">Gamificación de Contenido | Ciencias de la Salud | Kinesiología | Tema: Fisioterapia Neurológica: Fundamentos neuroanatómicos, control motor y neurorrehabilitación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año 2045, en un mundo donde los avances tecnológicos y la neurociencia han revolucionado la práctica clínica de la fisioterapia neurológica. Sin embargo, una serie de desafíos complejos han surgido en la rehabilitación de pacientes con lesiones neurológicas, debido a la aparición de nuevas patologías neurodegenerativas y trastornos del control motor que requieren un abordaje innovador, interdisciplinario y altamente especializado.</w:t>
      </w:r>
    </w:p>
    <w:p>
      <w:pPr/>
      <w:r>
        <w:rPr/>
        <w:t xml:space="preserve">En este contexto, la prestigiosa </w:t>
      </w:r>
      <w:r>
        <w:rPr>
          <w:i w:val="1"/>
          <w:iCs w:val="1"/>
        </w:rPr>
        <w:t xml:space="preserve">Academia Internacional de Kinesiología Neurológica Avanzada (AIKNA)</w:t>
      </w:r>
      <w:r>
        <w:rPr/>
        <w:t xml:space="preserve"> ha desarrollado un programa especial para formar una élite de kinesiólogos expertos en fundamentos neuroanatómicos, control motor y neurorrehabilitación. Para completar este programa, los estudiantes serán reclutados como </w:t>
      </w:r>
      <w:r>
        <w:rPr>
          <w:b w:val="1"/>
          <w:bCs w:val="1"/>
        </w:rPr>
        <w:t xml:space="preserve">Agentes NeuroK</w:t>
      </w:r>
      <w:r>
        <w:rPr/>
        <w:t xml:space="preserve">, especialistas en la misión de "Reactivar y Optimizar Redes Neuronales" para devolver funcionalidad y calidad de vida a los pacientes.</w:t>
      </w:r>
    </w:p>
    <w:p>
      <w:pPr/>
      <w:r>
        <w:rPr>
          <w:b w:val="1"/>
          <w:bCs w:val="1"/>
        </w:rPr>
        <w:t xml:space="preserve">Roles de los Estudiantes</w:t>
      </w:r>
    </w:p>
    <w:p>
      <w:pPr/>
      <w:r>
        <w:rPr/>
        <w:t xml:space="preserve">Los estudiantes se dividirán en equipos de 4 a 5 miembros, y cada equipo representará un </w:t>
      </w:r>
      <w:r>
        <w:rPr>
          <w:b w:val="1"/>
          <w:bCs w:val="1"/>
        </w:rPr>
        <w:t xml:space="preserve">Grupo de Agentes NeuroK</w:t>
      </w:r>
      <w:r>
        <w:rPr/>
        <w:t xml:space="preserve"> con roles definidos para potenciar la colaboración y el pensamiento crítico:</w:t>
      </w:r>
    </w:p>
    <w:p>
      <w:pPr>
        <w:numPr>
          <w:ilvl w:val="0"/>
          <w:numId w:val="1"/>
        </w:numPr>
      </w:pPr>
      <w:r>
        <w:rPr>
          <w:b w:val="1"/>
          <w:bCs w:val="1"/>
        </w:rPr>
        <w:t xml:space="preserve">Neuroexplorador:</w:t>
      </w:r>
      <w:r>
        <w:rPr/>
        <w:t xml:space="preserve"> Experto en neuroanatomía, encargado de identificar las estructuras y funciones cerebrales y medulares implicadas en cada caso.</w:t>
      </w:r>
    </w:p>
    <w:p>
      <w:pPr>
        <w:numPr>
          <w:ilvl w:val="0"/>
          <w:numId w:val="1"/>
        </w:numPr>
      </w:pPr>
      <w:r>
        <w:rPr>
          <w:b w:val="1"/>
          <w:bCs w:val="1"/>
        </w:rPr>
        <w:t xml:space="preserve">Controlador Motor:</w:t>
      </w:r>
      <w:r>
        <w:rPr/>
        <w:t xml:space="preserve"> Especialista en teorías y modelos del control motor, responsable de analizar patrones de movimiento y disfunciones motoras.</w:t>
      </w:r>
    </w:p>
    <w:p>
      <w:pPr>
        <w:numPr>
          <w:ilvl w:val="0"/>
          <w:numId w:val="1"/>
        </w:numPr>
      </w:pPr>
      <w:r>
        <w:rPr>
          <w:b w:val="1"/>
          <w:bCs w:val="1"/>
        </w:rPr>
        <w:t xml:space="preserve">Rehabilitador Estratégico:</w:t>
      </w:r>
      <w:r>
        <w:rPr/>
        <w:t xml:space="preserve"> Diseña planes y estrategias de intervención basadas en evidencia para la neurorrehabilitación.</w:t>
      </w:r>
    </w:p>
    <w:p>
      <w:pPr>
        <w:numPr>
          <w:ilvl w:val="0"/>
          <w:numId w:val="1"/>
        </w:numPr>
      </w:pPr>
      <w:r>
        <w:rPr>
          <w:b w:val="1"/>
          <w:bCs w:val="1"/>
        </w:rPr>
        <w:t xml:space="preserve">Documentador Clínico:</w:t>
      </w:r>
      <w:r>
        <w:rPr/>
        <w:t xml:space="preserve"> Registra procesos, resultados y genera informes para retroalimentar al equipo y al instructor.</w:t>
      </w:r>
    </w:p>
    <w:p>
      <w:pPr>
        <w:numPr>
          <w:ilvl w:val="0"/>
          <w:numId w:val="1"/>
        </w:numPr>
      </w:pPr>
      <w:r>
        <w:rPr>
          <w:i w:val="1"/>
          <w:iCs w:val="1"/>
        </w:rPr>
        <w:t xml:space="preserve">Opcional según grupo</w:t>
      </w:r>
      <w:r>
        <w:rPr/>
        <w:t xml:space="preserve">: </w:t>
      </w:r>
      <w:r>
        <w:rPr>
          <w:b w:val="1"/>
          <w:bCs w:val="1"/>
        </w:rPr>
        <w:t xml:space="preserve">Comunicador Científico</w:t>
      </w:r>
      <w:r>
        <w:rPr/>
        <w:t xml:space="preserve">, encargado de sintetizar y presentar resultados de manera clara y atractiva.</w:t>
      </w:r>
    </w:p>
    <w:p>
      <w:pPr/>
      <w:r>
        <w:rPr>
          <w:b w:val="1"/>
          <w:bCs w:val="1"/>
        </w:rPr>
        <w:t xml:space="preserve">Misión Principal</w:t>
      </w:r>
    </w:p>
    <w:p>
      <w:pPr/>
      <w:r>
        <w:rPr/>
        <w:t xml:space="preserve">Los Agentes NeuroK deben colaborar para diagnosticar, analizar y proponer intervenciones neurorrehabilitadoras para una serie de casos clínicos simulados, que involucran desde lesiones en la corteza motora, trastornos del control postural, hasta alteraciones neurodegenerativas complejas. A través de esta misión, deberán aplicar conocimientos de neuroanatomía funcional, control motor y estrategias de rehabilitación, transformando el aprendizaje teórico en una experiencia práctica, dinámica y orientada a la solución de problemas reales.</w:t>
      </w:r>
    </w:p>
    <w:p>
      <w:pPr/>
      <w:r>
        <w:rPr>
          <w:b w:val="1"/>
          <w:bCs w:val="1"/>
        </w:rPr>
        <w:t xml:space="preserve">Conexión con el Tema de Aprendizaje</w:t>
      </w:r>
    </w:p>
    <w:p>
      <w:pPr/>
      <w:r>
        <w:rPr/>
        <w:t xml:space="preserve">La experiencia está diseñada para integrar de forma orgánica el contenido de la asignatura de Kinesiología Neurológica en un contexto que simula la práctica clínica avanzada. Cada actividad, desafío y mecánica de juego está cuidadosamente pensada para que los estudiantes internalicen:</w:t>
      </w:r>
    </w:p>
    <w:p>
      <w:pPr>
        <w:numPr>
          <w:ilvl w:val="0"/>
          <w:numId w:val="2"/>
        </w:numPr>
      </w:pPr>
      <w:r>
        <w:rPr/>
        <w:t xml:space="preserve">Los fundamentos neuroanatómicos que sustentan las funciones motoras y sensoriales.</w:t>
      </w:r>
    </w:p>
    <w:p>
      <w:pPr>
        <w:numPr>
          <w:ilvl w:val="0"/>
          <w:numId w:val="2"/>
        </w:numPr>
      </w:pPr>
      <w:r>
        <w:rPr/>
        <w:t xml:space="preserve">Los principios del control motor y su relación con la ejecución y recuperación de movimientos.</w:t>
      </w:r>
    </w:p>
    <w:p>
      <w:pPr>
        <w:numPr>
          <w:ilvl w:val="0"/>
          <w:numId w:val="2"/>
        </w:numPr>
      </w:pPr>
      <w:r>
        <w:rPr/>
        <w:t xml:space="preserve">Las estrategias y herramientas de neurorrehabilitación basadas en evidencia, adaptadas a diversas patologías.</w:t>
      </w:r>
    </w:p>
    <w:p>
      <w:pPr/>
      <w:r>
        <w:rPr/>
        <w:t xml:space="preserve">Además, el trabajo en equipo, la toma de decisiones críticas y la resolución de problemas complejos serán competencias clave para el éxito en la misión, fomentando un aprendizaje activo, significativo y colaborativo.</w:t>
      </w:r>
    </w:p>
    <w:p>
      <w:pPr/>
      <w:r>
        <w:rPr>
          <w:b w:val="1"/>
          <w:bCs w:val="1"/>
        </w:rPr>
        <w:t xml:space="preserve">Desarrollo de la Historia a lo Largo de la Experiencia</w:t>
      </w:r>
    </w:p>
    <w:p>
      <w:pPr/>
      <w:r>
        <w:rPr/>
        <w:t xml:space="preserve">La narrativa se desarrollará a través de capítulos semanales en los que los equipos recibirán casos clínicos progresivamente complejos. En cada capítulo, los Agentes NeuroK deberán superar retos específicos para avanzar en la misión, desbloqueando niveles que representan etapas del proceso neurorrehabilitador: evaluación, diagnóstico, planificación, intervención y seguimiento.</w:t>
      </w:r>
    </w:p>
    <w:p>
      <w:pPr/>
      <w:r>
        <w:rPr/>
        <w:t xml:space="preserve">La historia tiene un componente competitivo y colaborativo, donde el éxito del equipo impacta en la "recuperación" del paciente virtual y en la reputación dentro de la Academia AIKNA. Los estudiantes vivirán una experiencia inmersiva, en la que el contenido se entrelaza con la narrativa y las mecánicas de juego para maximizar el compromiso y el aprendizaje efectivo.</w:t>
      </w:r>
    </w:p>
    <w:p/>
    <w:p>
      <w:pPr/>
      <w:r>
        <w:rPr>
          <w:color w:val="2b6cb0"/>
          <w:sz w:val="28"/>
          <w:szCs w:val="28"/>
          <w:b w:val="1"/>
          <w:bCs w:val="1"/>
        </w:rPr>
        <w:t xml:space="preserve">Mecánicas de Juego</w:t>
      </w:r>
    </w:p>
    <w:p>
      <w:pPr/>
      <w:r>
        <w:rPr>
          <w:b w:val="1"/>
          <w:bCs w:val="1"/>
        </w:rPr>
        <w:t xml:space="preserve">Sistema de Puntos y Progresión</w:t>
      </w:r>
    </w:p>
    <w:p>
      <w:pPr/>
      <w:r>
        <w:rPr/>
        <w:t xml:space="preserve">Los equipos acumularán </w:t>
      </w:r>
      <w:r>
        <w:rPr>
          <w:b w:val="1"/>
          <w:bCs w:val="1"/>
        </w:rPr>
        <w:t xml:space="preserve">Puntos de Agente (PA)</w:t>
      </w:r>
      <w:r>
        <w:rPr/>
        <w:t xml:space="preserve"> al completar actividades, resolver retos y participar en discusiones clínicas. Estos puntos permitirán subir de nivel dentro de la academia, desbloqueando casos más complejos y herramientas de intervención avanzadas.</w:t>
      </w:r>
    </w:p>
    <w:p>
      <w:pPr>
        <w:numPr>
          <w:ilvl w:val="0"/>
          <w:numId w:val="3"/>
        </w:numPr>
      </w:pPr>
      <w:r>
        <w:rPr>
          <w:b w:val="1"/>
          <w:bCs w:val="1"/>
        </w:rPr>
        <w:t xml:space="preserve">PA Básicos:</w:t>
      </w:r>
      <w:r>
        <w:rPr/>
        <w:t xml:space="preserve"> 10 puntos por cada actividad completada correctamente.</w:t>
      </w:r>
    </w:p>
    <w:p>
      <w:pPr>
        <w:numPr>
          <w:ilvl w:val="0"/>
          <w:numId w:val="3"/>
        </w:numPr>
      </w:pPr>
      <w:r>
        <w:rPr>
          <w:b w:val="1"/>
          <w:bCs w:val="1"/>
        </w:rPr>
        <w:t xml:space="preserve">Retos Especiales:</w:t>
      </w:r>
      <w:r>
        <w:rPr/>
        <w:t xml:space="preserve"> 20-30 puntos por resolución de casos difíciles o análisis crítico profundo.</w:t>
      </w:r>
    </w:p>
    <w:p>
      <w:pPr>
        <w:numPr>
          <w:ilvl w:val="0"/>
          <w:numId w:val="3"/>
        </w:numPr>
      </w:pPr>
      <w:r>
        <w:rPr>
          <w:b w:val="1"/>
          <w:bCs w:val="1"/>
        </w:rPr>
        <w:t xml:space="preserve">Bonificaciones:</w:t>
      </w:r>
      <w:r>
        <w:rPr/>
        <w:t xml:space="preserve"> 5 puntos por participación activa y colaboración destacada.</w:t>
      </w:r>
    </w:p>
    <w:p>
      <w:pPr/>
      <w:r>
        <w:rPr>
          <w:b w:val="1"/>
          <w:bCs w:val="1"/>
        </w:rPr>
        <w:t xml:space="preserve">Niveles y Desbloqueo de Contenido</w:t>
      </w:r>
    </w:p>
    <w:p>
      <w:pPr/>
      <w:r>
        <w:rPr/>
        <w:t xml:space="preserve">El sistema tiene 5 niveles de agente:</w:t>
      </w:r>
    </w:p>
    <w:p>
      <w:pPr>
        <w:numPr>
          <w:ilvl w:val="0"/>
          <w:numId w:val="4"/>
        </w:numPr>
      </w:pPr>
      <w:r>
        <w:rPr>
          <w:b w:val="1"/>
          <w:bCs w:val="1"/>
        </w:rPr>
        <w:t xml:space="preserve">Nivel 1 - Recluta NeuroK:</w:t>
      </w:r>
      <w:r>
        <w:rPr/>
        <w:t xml:space="preserve"> Introducción a la neuroanatomía básica.</w:t>
      </w:r>
    </w:p>
    <w:p>
      <w:pPr>
        <w:numPr>
          <w:ilvl w:val="0"/>
          <w:numId w:val="4"/>
        </w:numPr>
      </w:pPr>
      <w:r>
        <w:rPr>
          <w:b w:val="1"/>
          <w:bCs w:val="1"/>
        </w:rPr>
        <w:t xml:space="preserve">Nivel 2 - Analista Motor:</w:t>
      </w:r>
      <w:r>
        <w:rPr/>
        <w:t xml:space="preserve"> Control motor y evaluación funcional.</w:t>
      </w:r>
    </w:p>
    <w:p>
      <w:pPr>
        <w:numPr>
          <w:ilvl w:val="0"/>
          <w:numId w:val="4"/>
        </w:numPr>
      </w:pPr>
      <w:r>
        <w:rPr>
          <w:b w:val="1"/>
          <w:bCs w:val="1"/>
        </w:rPr>
        <w:t xml:space="preserve">Nivel 3 - Estratega Rehabilitador:</w:t>
      </w:r>
      <w:r>
        <w:rPr/>
        <w:t xml:space="preserve"> Planificación de intervenciones.</w:t>
      </w:r>
    </w:p>
    <w:p>
      <w:pPr>
        <w:numPr>
          <w:ilvl w:val="0"/>
          <w:numId w:val="4"/>
        </w:numPr>
      </w:pPr>
      <w:r>
        <w:rPr>
          <w:b w:val="1"/>
          <w:bCs w:val="1"/>
        </w:rPr>
        <w:t xml:space="preserve">Nivel 4 - Especialista Clínico:</w:t>
      </w:r>
      <w:r>
        <w:rPr/>
        <w:t xml:space="preserve"> Casos complejos y tratamientos avanzados.</w:t>
      </w:r>
    </w:p>
    <w:p>
      <w:pPr>
        <w:numPr>
          <w:ilvl w:val="0"/>
          <w:numId w:val="4"/>
        </w:numPr>
      </w:pPr>
      <w:r>
        <w:rPr>
          <w:b w:val="1"/>
          <w:bCs w:val="1"/>
        </w:rPr>
        <w:t xml:space="preserve">Nivel 5 - Maestro NeuroK:</w:t>
      </w:r>
      <w:r>
        <w:rPr/>
        <w:t xml:space="preserve"> Liderazgo de equipo, presentación de informes y reflexiones finales.</w:t>
      </w:r>
    </w:p>
    <w:p>
      <w:pPr/>
      <w:r>
        <w:rPr/>
        <w:t xml:space="preserve">Cada nivel desbloquea recursos didácticos, casos clínicos y herramientas virtuales (videos, simuladores, quiz interactivos).</w:t>
      </w:r>
    </w:p>
    <w:p>
      <w:pPr/>
      <w:r>
        <w:rPr>
          <w:b w:val="1"/>
          <w:bCs w:val="1"/>
        </w:rPr>
        <w:t xml:space="preserve">Insignias y Logros</w:t>
      </w:r>
    </w:p>
    <w:p>
      <w:pPr/>
      <w:r>
        <w:rPr/>
        <w:t xml:space="preserve">Para reconocer el esfuerzo y la excelencia, se otorgarán insignias digitales a los equipos y estudiantes que cumplan ciertos hitos:</w:t>
      </w:r>
    </w:p>
    <w:p>
      <w:pPr>
        <w:numPr>
          <w:ilvl w:val="0"/>
          <w:numId w:val="5"/>
        </w:numPr>
      </w:pPr>
      <w:r>
        <w:rPr>
          <w:b w:val="1"/>
          <w:bCs w:val="1"/>
        </w:rPr>
        <w:t xml:space="preserve">Insignia NeuroExplorador:</w:t>
      </w:r>
      <w:r>
        <w:rPr/>
        <w:t xml:space="preserve"> Dominio sobresaliente en neuroanatomía.</w:t>
      </w:r>
    </w:p>
    <w:p>
      <w:pPr>
        <w:numPr>
          <w:ilvl w:val="0"/>
          <w:numId w:val="5"/>
        </w:numPr>
      </w:pPr>
      <w:r>
        <w:rPr>
          <w:b w:val="1"/>
          <w:bCs w:val="1"/>
        </w:rPr>
        <w:t xml:space="preserve">Insignia Controlador de Movimiento:</w:t>
      </w:r>
      <w:r>
        <w:rPr/>
        <w:t xml:space="preserve"> Excelencia en análisis de control motor.</w:t>
      </w:r>
    </w:p>
    <w:p>
      <w:pPr>
        <w:numPr>
          <w:ilvl w:val="0"/>
          <w:numId w:val="5"/>
        </w:numPr>
      </w:pPr>
      <w:r>
        <w:rPr>
          <w:b w:val="1"/>
          <w:bCs w:val="1"/>
        </w:rPr>
        <w:t xml:space="preserve">Insignia Rehabilitador Innovador:</w:t>
      </w:r>
      <w:r>
        <w:rPr/>
        <w:t xml:space="preserve"> Propuestas creativas y efectivas en neurorrehabilitación.</w:t>
      </w:r>
    </w:p>
    <w:p>
      <w:pPr>
        <w:numPr>
          <w:ilvl w:val="0"/>
          <w:numId w:val="5"/>
        </w:numPr>
      </w:pPr>
      <w:r>
        <w:rPr>
          <w:b w:val="1"/>
          <w:bCs w:val="1"/>
        </w:rPr>
        <w:t xml:space="preserve">Insignia Colaborador Estrella:</w:t>
      </w:r>
      <w:r>
        <w:rPr/>
        <w:t xml:space="preserve"> Participación y trabajo en equipo ejemplar.</w:t>
      </w:r>
    </w:p>
    <w:p>
      <w:pPr/>
      <w:r>
        <w:rPr>
          <w:b w:val="1"/>
          <w:bCs w:val="1"/>
        </w:rPr>
        <w:t xml:space="preserve">Retos y Desafíos</w:t>
      </w:r>
    </w:p>
    <w:p>
      <w:pPr/>
      <w:r>
        <w:rPr/>
        <w:t xml:space="preserve">Los equipos enfrentarán diversos retos:</w:t>
      </w:r>
    </w:p>
    <w:p>
      <w:pPr>
        <w:numPr>
          <w:ilvl w:val="0"/>
          <w:numId w:val="6"/>
        </w:numPr>
      </w:pPr>
      <w:r>
        <w:rPr>
          <w:b w:val="1"/>
          <w:bCs w:val="1"/>
        </w:rPr>
        <w:t xml:space="preserve">Cuestionarios Rápidos:</w:t>
      </w:r>
      <w:r>
        <w:rPr/>
        <w:t xml:space="preserve"> Preguntas de opción múltiple y verdadero/falso con retroalimentación instantánea para afianzar conceptos.</w:t>
      </w:r>
    </w:p>
    <w:p>
      <w:pPr>
        <w:numPr>
          <w:ilvl w:val="0"/>
          <w:numId w:val="6"/>
        </w:numPr>
      </w:pPr>
      <w:r>
        <w:rPr>
          <w:b w:val="1"/>
          <w:bCs w:val="1"/>
        </w:rPr>
        <w:t xml:space="preserve">Simulación de Casos Clínicos:</w:t>
      </w:r>
      <w:r>
        <w:rPr/>
        <w:t xml:space="preserve"> Análisis y toma de decisiones en escenarios virtuales o en papel.</w:t>
      </w:r>
    </w:p>
    <w:p>
      <w:pPr>
        <w:numPr>
          <w:ilvl w:val="0"/>
          <w:numId w:val="6"/>
        </w:numPr>
      </w:pPr>
      <w:r>
        <w:rPr>
          <w:b w:val="1"/>
          <w:bCs w:val="1"/>
        </w:rPr>
        <w:t xml:space="preserve">Resolución de Problemas en Equipo:</w:t>
      </w:r>
      <w:r>
        <w:rPr/>
        <w:t xml:space="preserve"> Debates y planificación colaborativa para diseñar intervenciones.</w:t>
      </w:r>
    </w:p>
    <w:p>
      <w:pPr/>
      <w:r>
        <w:rPr>
          <w:b w:val="1"/>
          <w:bCs w:val="1"/>
        </w:rPr>
        <w:t xml:space="preserve">Recompensas y Retroalimentación Inmediata</w:t>
      </w:r>
    </w:p>
    <w:p>
      <w:pPr/>
      <w:r>
        <w:rPr/>
        <w:t xml:space="preserve">Las actividades incluyen sistemas automáticos o manuales de retroalimentación inmediata:</w:t>
      </w:r>
    </w:p>
    <w:p>
      <w:pPr>
        <w:numPr>
          <w:ilvl w:val="0"/>
          <w:numId w:val="7"/>
        </w:numPr>
      </w:pPr>
      <w:r>
        <w:rPr/>
        <w:t xml:space="preserve">Respuestas correctas generan puntos y mensajes motivadores.</w:t>
      </w:r>
    </w:p>
    <w:p>
      <w:pPr>
        <w:numPr>
          <w:ilvl w:val="0"/>
          <w:numId w:val="7"/>
        </w:numPr>
      </w:pPr>
      <w:r>
        <w:rPr/>
        <w:t xml:space="preserve">Errores desencadenan pistas para reflexión y reintento.</w:t>
      </w:r>
    </w:p>
    <w:p>
      <w:pPr>
        <w:numPr>
          <w:ilvl w:val="0"/>
          <w:numId w:val="7"/>
        </w:numPr>
      </w:pPr>
      <w:r>
        <w:rPr/>
        <w:t xml:space="preserve">El docente proveerá feedback cualitativo en discusiones grupales y entregas.</w:t>
      </w:r>
    </w:p>
    <w:p>
      <w:pPr/>
      <w:r>
        <w:rPr>
          <w:b w:val="1"/>
          <w:bCs w:val="1"/>
        </w:rPr>
        <w:t xml:space="preserve">Progresión Visual y Tablero de Mando</w:t>
      </w:r>
    </w:p>
    <w:p>
      <w:pPr/>
      <w:r>
        <w:rPr/>
        <w:t xml:space="preserve">Se implementará un tablero visible para todos, donde se refleje el progreso de cada equipo, niveles alcanzados, puntos acumulados e insignias ganadas. Esto fomentará la competencia sana y el sentido de logro constante.</w:t>
      </w:r>
    </w:p>
    <w:p/>
    <w:p>
      <w:pPr/>
      <w:r>
        <w:rPr>
          <w:color w:val="2b6cb0"/>
          <w:sz w:val="28"/>
          <w:szCs w:val="28"/>
          <w:b w:val="1"/>
          <w:bCs w:val="1"/>
        </w:rPr>
        <w:t xml:space="preserve">Actividades Gamificadas</w:t>
      </w:r>
    </w:p>
    <w:p>
      <w:pPr/>
      <w:r>
        <w:rPr>
          <w:b w:val="1"/>
          <w:bCs w:val="1"/>
        </w:rPr>
        <w:t xml:space="preserve">Actividad 1: Exploración Neuroanatómica Interactiva</w:t>
      </w:r>
    </w:p>
    <w:p>
      <w:pPr/>
      <w:r>
        <w:rPr>
          <w:b w:val="1"/>
          <w:bCs w:val="1"/>
        </w:rPr>
        <w:t xml:space="preserve">Descripción:</w:t>
      </w:r>
      <w:r>
        <w:rPr/>
        <w:t xml:space="preserve"> Los equipos se convierten en exploradores cerebrales para identificar y relacionar estructuras neuroanatómicas claves con funciones motoras específicas.</w:t>
      </w:r>
    </w:p>
    <w:p>
      <w:pPr/>
      <w:r>
        <w:rPr>
          <w:b w:val="1"/>
          <w:bCs w:val="1"/>
        </w:rPr>
        <w:t xml:space="preserve">Instrucciones:</w:t>
      </w:r>
    </w:p>
    <w:p>
      <w:pPr>
        <w:numPr>
          <w:ilvl w:val="0"/>
          <w:numId w:val="8"/>
        </w:numPr>
      </w:pPr>
      <w:r>
        <w:rPr/>
        <w:t xml:space="preserve">Se entregará a cada equipo un atlas neuroanatómico impreso o digital (por ejemplo, el atlas online </w:t>
      </w:r>
      <w:hyperlink r:id="rId7" w:history="1">
        <w:r>
          <w:rPr/>
          <w:t xml:space="preserve">Allen Brain Atlas</w:t>
        </w:r>
      </w:hyperlink>
      <w:r>
        <w:rPr/>
        <w:t xml:space="preserve"> o modelos 3D interactivos como </w:t>
      </w:r>
      <w:r>
        <w:rPr>
          <w:i w:val="1"/>
          <w:iCs w:val="1"/>
        </w:rPr>
        <w:t xml:space="preserve">3D Brain</w:t>
      </w:r>
      <w:r>
        <w:rPr/>
        <w:t xml:space="preserve"> app).</w:t>
      </w:r>
    </w:p>
    <w:p>
      <w:pPr>
        <w:numPr>
          <w:ilvl w:val="0"/>
          <w:numId w:val="8"/>
        </w:numPr>
      </w:pPr>
      <w:r>
        <w:rPr/>
        <w:t xml:space="preserve">El docente presentará una lista de funciones motoras (por ejemplo, control del movimiento voluntario, postura, coordinación).</w:t>
      </w:r>
    </w:p>
    <w:p>
      <w:pPr>
        <w:numPr>
          <w:ilvl w:val="0"/>
          <w:numId w:val="8"/>
        </w:numPr>
      </w:pPr>
      <w:r>
        <w:rPr/>
        <w:t xml:space="preserve">Los equipos deberán identificar qué estructuras (corteza motora, ganglios basales, cerebelo, médula espinal, etc.) están relacionadas con cada función, justificando la respuesta en base a la neuroanatomía.</w:t>
      </w:r>
    </w:p>
    <w:p>
      <w:pPr>
        <w:numPr>
          <w:ilvl w:val="0"/>
          <w:numId w:val="8"/>
        </w:numPr>
      </w:pPr>
      <w:r>
        <w:rPr/>
        <w:t xml:space="preserve">Cada respuesta correcta suma 10 PA, y las explicaciones claras y fundamentadas reciben bonificación.</w:t>
      </w:r>
    </w:p>
    <w:p>
      <w:pPr/>
      <w:r>
        <w:rPr>
          <w:b w:val="1"/>
          <w:bCs w:val="1"/>
        </w:rPr>
        <w:t xml:space="preserve">Tiempo estimado:</w:t>
      </w:r>
      <w:r>
        <w:rPr/>
        <w:t xml:space="preserve"> 60 minutos</w:t>
      </w:r>
    </w:p>
    <w:p>
      <w:pPr/>
      <w:r>
        <w:rPr>
          <w:b w:val="1"/>
          <w:bCs w:val="1"/>
        </w:rPr>
        <w:t xml:space="preserve">Materiales:</w:t>
      </w:r>
      <w:r>
        <w:rPr/>
        <w:t xml:space="preserve"> Atlas/neuroimágenes, hojas de trabajo, pizarras o aplicaciones digitales colaborativas (Google Jamboard, Miro).</w:t>
      </w:r>
    </w:p>
    <w:p>
      <w:pPr/>
      <w:r>
        <w:rPr>
          <w:b w:val="1"/>
          <w:bCs w:val="1"/>
        </w:rPr>
        <w:t xml:space="preserve">Integración con mecánicas:</w:t>
      </w:r>
      <w:r>
        <w:rPr/>
        <w:t xml:space="preserve"> Otorga puntos, permite la progresión del equipo a nivel 2 y entrega la Insignia NeuroExplorador a los mejores equipos.</w:t>
      </w:r>
    </w:p>
    <w:p>
      <w:pPr/>
      <w:r>
        <w:rPr>
          <w:b w:val="1"/>
          <w:bCs w:val="1"/>
        </w:rPr>
        <w:t xml:space="preserve">Actividad 2: Simulación de Control Motor y Diagnóstico</w:t>
      </w:r>
    </w:p>
    <w:p>
      <w:pPr/>
      <w:r>
        <w:rPr>
          <w:b w:val="1"/>
          <w:bCs w:val="1"/>
        </w:rPr>
        <w:t xml:space="preserve">Descripción:</w:t>
      </w:r>
      <w:r>
        <w:rPr/>
        <w:t xml:space="preserve"> Se presenta un caso clínico de un paciente con alteraciones motoras. Los equipos deben analizar el control motor afectado y diagnosticar qué sistema neural está comprometido.</w:t>
      </w:r>
    </w:p>
    <w:p>
      <w:pPr/>
      <w:r>
        <w:rPr>
          <w:b w:val="1"/>
          <w:bCs w:val="1"/>
        </w:rPr>
        <w:t xml:space="preserve">Instrucciones:</w:t>
      </w:r>
    </w:p>
    <w:p>
      <w:pPr>
        <w:numPr>
          <w:ilvl w:val="0"/>
          <w:numId w:val="9"/>
        </w:numPr>
      </w:pPr>
      <w:r>
        <w:rPr/>
        <w:t xml:space="preserve">El docente entrega el caso clínico, con información clínica, videos cortos de la marcha o movimientos, y resultados de pruebas funcionales.</w:t>
      </w:r>
    </w:p>
    <w:p>
      <w:pPr>
        <w:numPr>
          <w:ilvl w:val="0"/>
          <w:numId w:val="9"/>
        </w:numPr>
      </w:pPr>
      <w:r>
        <w:rPr/>
        <w:t xml:space="preserve">Los equipos deben identificar patrones anormales, explicar qué sistemas están afectados (por ejemplo, lesión en ganglios basales vs. cerebelo) y sugerir pruebas complementarias.</w:t>
      </w:r>
    </w:p>
    <w:p>
      <w:pPr>
        <w:numPr>
          <w:ilvl w:val="0"/>
          <w:numId w:val="9"/>
        </w:numPr>
      </w:pPr>
      <w:r>
        <w:rPr/>
        <w:t xml:space="preserve">Discuten las posibles causas y teorías del control motor involucradas.</w:t>
      </w:r>
    </w:p>
    <w:p>
      <w:pPr>
        <w:numPr>
          <w:ilvl w:val="0"/>
          <w:numId w:val="9"/>
        </w:numPr>
      </w:pPr>
      <w:r>
        <w:rPr/>
        <w:t xml:space="preserve">Presentan su diagnóstico preliminar al docente para retroalimentación.</w:t>
      </w:r>
    </w:p>
    <w:p>
      <w:pPr/>
      <w:r>
        <w:rPr>
          <w:b w:val="1"/>
          <w:bCs w:val="1"/>
        </w:rPr>
        <w:t xml:space="preserve">Tiempo estimado:</w:t>
      </w:r>
      <w:r>
        <w:rPr/>
        <w:t xml:space="preserve"> 90 minutos</w:t>
      </w:r>
    </w:p>
    <w:p>
      <w:pPr/>
      <w:r>
        <w:rPr>
          <w:b w:val="1"/>
          <w:bCs w:val="1"/>
        </w:rPr>
        <w:t xml:space="preserve">Materiales:</w:t>
      </w:r>
      <w:r>
        <w:rPr/>
        <w:t xml:space="preserve"> Casos clínicos, videos de pacientes simulados, dispositivos para presentación (proyector, tablets).</w:t>
      </w:r>
    </w:p>
    <w:p>
      <w:pPr/>
      <w:r>
        <w:rPr>
          <w:b w:val="1"/>
          <w:bCs w:val="1"/>
        </w:rPr>
        <w:t xml:space="preserve">Integración con mecánicas:</w:t>
      </w:r>
      <w:r>
        <w:rPr/>
        <w:t xml:space="preserve"> Otorga puntos por diagnóstico correcto, desbloquea nivel 3 y permite obtener la insignia Controlador de Movimiento.</w:t>
      </w:r>
    </w:p>
    <w:p>
      <w:pPr/>
      <w:r>
        <w:rPr>
          <w:b w:val="1"/>
          <w:bCs w:val="1"/>
        </w:rPr>
        <w:t xml:space="preserve">Actividad 3: Planificación de Intervenciones Neurorrehabilitadoras</w:t>
      </w:r>
    </w:p>
    <w:p>
      <w:pPr/>
      <w:r>
        <w:rPr>
          <w:b w:val="1"/>
          <w:bCs w:val="1"/>
        </w:rPr>
        <w:t xml:space="preserve">Descripción:</w:t>
      </w:r>
      <w:r>
        <w:rPr/>
        <w:t xml:space="preserve"> Los equipos elaboran un plan de intervención para uno de los casos previamente analizados, considerando estrategias basadas en evidencia.</w:t>
      </w:r>
    </w:p>
    <w:p>
      <w:pPr/>
      <w:r>
        <w:rPr>
          <w:b w:val="1"/>
          <w:bCs w:val="1"/>
        </w:rPr>
        <w:t xml:space="preserve">Instrucciones:</w:t>
      </w:r>
    </w:p>
    <w:p>
      <w:pPr>
        <w:numPr>
          <w:ilvl w:val="0"/>
          <w:numId w:val="10"/>
        </w:numPr>
      </w:pPr>
      <w:r>
        <w:rPr/>
        <w:t xml:space="preserve">Se entrega material bibliográfico y recursos digitales sobre técnicas de neurorrehabilitación (por ejemplo, terapia de espejo, estimulación eléctrica, entrenamiento de equilibrio).</w:t>
      </w:r>
    </w:p>
    <w:p>
      <w:pPr>
        <w:numPr>
          <w:ilvl w:val="0"/>
          <w:numId w:val="10"/>
        </w:numPr>
      </w:pPr>
      <w:r>
        <w:rPr/>
        <w:t xml:space="preserve">Los equipos diseñan un plan detallado que incluya objetivos, técnicas a emplear, duración y criterios de evaluación.</w:t>
      </w:r>
    </w:p>
    <w:p>
      <w:pPr>
        <w:numPr>
          <w:ilvl w:val="0"/>
          <w:numId w:val="10"/>
        </w:numPr>
      </w:pPr>
      <w:r>
        <w:rPr/>
        <w:t xml:space="preserve">Preparan una breve presentación para compartir con el resto de los grupos.</w:t>
      </w:r>
    </w:p>
    <w:p>
      <w:pPr>
        <w:numPr>
          <w:ilvl w:val="0"/>
          <w:numId w:val="10"/>
        </w:numPr>
      </w:pPr>
      <w:r>
        <w:rPr/>
        <w:t xml:space="preserve">Reciben feedback del docente y compañeros para mejorar su propuesta.</w:t>
      </w:r>
    </w:p>
    <w:p>
      <w:pPr/>
      <w:r>
        <w:rPr>
          <w:b w:val="1"/>
          <w:bCs w:val="1"/>
        </w:rPr>
        <w:t xml:space="preserve">Tiempo estimado:</w:t>
      </w:r>
      <w:r>
        <w:rPr/>
        <w:t xml:space="preserve"> 120 minutos (puede dividirse en dos sesiones)</w:t>
      </w:r>
    </w:p>
    <w:p>
      <w:pPr/>
      <w:r>
        <w:rPr>
          <w:b w:val="1"/>
          <w:bCs w:val="1"/>
        </w:rPr>
        <w:t xml:space="preserve">Materiales:</w:t>
      </w:r>
      <w:r>
        <w:rPr/>
        <w:t xml:space="preserve"> Acceso a bibliografía, computadora o tablet, plantilla de planificación, espacio para presentaciones.</w:t>
      </w:r>
    </w:p>
    <w:p>
      <w:pPr/>
      <w:r>
        <w:rPr>
          <w:b w:val="1"/>
          <w:bCs w:val="1"/>
        </w:rPr>
        <w:t xml:space="preserve">Integración con mecánicas:</w:t>
      </w:r>
      <w:r>
        <w:rPr/>
        <w:t xml:space="preserve"> Otorga puntos y bonificaciones, desbloquea nivel 4 y concede la Insignia Rehabilitador Innovador a los planes más creativos.</w:t>
      </w:r>
    </w:p>
    <w:p>
      <w:pPr/>
      <w:r>
        <w:rPr>
          <w:b w:val="1"/>
          <w:bCs w:val="1"/>
        </w:rPr>
        <w:t xml:space="preserve">Actividad 4: Debate Estratégico y Resolución de Problemas</w:t>
      </w:r>
    </w:p>
    <w:p>
      <w:pPr/>
      <w:r>
        <w:rPr>
          <w:b w:val="1"/>
          <w:bCs w:val="1"/>
        </w:rPr>
        <w:t xml:space="preserve">Descripción:</w:t>
      </w:r>
      <w:r>
        <w:rPr/>
        <w:t xml:space="preserve"> Los equipos discuten un caso complejo con múltiples variables, debatiendo diferentes estrategias para determinar la mejor intervención.</w:t>
      </w:r>
    </w:p>
    <w:p>
      <w:pPr/>
      <w:r>
        <w:rPr>
          <w:b w:val="1"/>
          <w:bCs w:val="1"/>
        </w:rPr>
        <w:t xml:space="preserve">Instrucciones:</w:t>
      </w:r>
    </w:p>
    <w:p>
      <w:pPr>
        <w:numPr>
          <w:ilvl w:val="0"/>
          <w:numId w:val="11"/>
        </w:numPr>
      </w:pPr>
      <w:r>
        <w:rPr/>
        <w:t xml:space="preserve">El docente presenta un caso con complejidades (por ejemplo, paciente con daño cortical y compromiso cerebeloso).</w:t>
      </w:r>
    </w:p>
    <w:p>
      <w:pPr>
        <w:numPr>
          <w:ilvl w:val="0"/>
          <w:numId w:val="11"/>
        </w:numPr>
      </w:pPr>
      <w:r>
        <w:rPr/>
        <w:t xml:space="preserve">Se forman grupos pequeños para analizar ventajas y desventajas de diferentes abordajes.</w:t>
      </w:r>
    </w:p>
    <w:p>
      <w:pPr>
        <w:numPr>
          <w:ilvl w:val="0"/>
          <w:numId w:val="11"/>
        </w:numPr>
      </w:pPr>
      <w:r>
        <w:rPr/>
        <w:t xml:space="preserve">Cada equipo defiende su propuesta ante la clase, con argumentos basados en evidencia.</w:t>
      </w:r>
    </w:p>
    <w:p>
      <w:pPr>
        <w:numPr>
          <w:ilvl w:val="0"/>
          <w:numId w:val="11"/>
        </w:numPr>
      </w:pPr>
      <w:r>
        <w:rPr/>
        <w:t xml:space="preserve">El docente y los estudiantes votan por la propuesta más sólida y factible.</w:t>
      </w:r>
    </w:p>
    <w:p>
      <w:pPr/>
      <w:r>
        <w:rPr>
          <w:b w:val="1"/>
          <w:bCs w:val="1"/>
        </w:rPr>
        <w:t xml:space="preserve">Tiempo estimado:</w:t>
      </w:r>
      <w:r>
        <w:rPr/>
        <w:t xml:space="preserve"> 90 minutos</w:t>
      </w:r>
    </w:p>
    <w:p>
      <w:pPr/>
      <w:r>
        <w:rPr>
          <w:b w:val="1"/>
          <w:bCs w:val="1"/>
        </w:rPr>
        <w:t xml:space="preserve">Materiales:</w:t>
      </w:r>
      <w:r>
        <w:rPr/>
        <w:t xml:space="preserve"> Casos escritos, espacio para debate, sistema de votación (digital o manual).</w:t>
      </w:r>
    </w:p>
    <w:p>
      <w:pPr/>
      <w:r>
        <w:rPr>
          <w:b w:val="1"/>
          <w:bCs w:val="1"/>
        </w:rPr>
        <w:t xml:space="preserve">Integración con mecánicas:</w:t>
      </w:r>
      <w:r>
        <w:rPr/>
        <w:t xml:space="preserve"> Otorga puntos de bonificación, fortalece la colaboración y pensamiento crítico, y puede otorgar la Insignia Colaborador Estrella.</w:t>
      </w:r>
    </w:p>
    <w:p>
      <w:pPr/>
      <w:r>
        <w:rPr>
          <w:b w:val="1"/>
          <w:bCs w:val="1"/>
        </w:rPr>
        <w:t xml:space="preserve">Actividad 5: Informe Final y Presentación de Resultados</w:t>
      </w:r>
    </w:p>
    <w:p>
      <w:pPr/>
      <w:r>
        <w:rPr>
          <w:b w:val="1"/>
          <w:bCs w:val="1"/>
        </w:rPr>
        <w:t xml:space="preserve">Descripción:</w:t>
      </w:r>
      <w:r>
        <w:rPr/>
        <w:t xml:space="preserve"> Cada equipo compila un informe integrador y presenta su experiencia, resultados y aprendizajes a la clase y docente.</w:t>
      </w:r>
    </w:p>
    <w:p>
      <w:pPr/>
      <w:r>
        <w:rPr>
          <w:b w:val="1"/>
          <w:bCs w:val="1"/>
        </w:rPr>
        <w:t xml:space="preserve">Instrucciones:</w:t>
      </w:r>
    </w:p>
    <w:p>
      <w:pPr>
        <w:numPr>
          <w:ilvl w:val="0"/>
          <w:numId w:val="12"/>
        </w:numPr>
      </w:pPr>
      <w:r>
        <w:rPr/>
        <w:t xml:space="preserve">Los Documentadores Clínicos consolidan la información recolectada durante la experiencia.</w:t>
      </w:r>
    </w:p>
    <w:p>
      <w:pPr>
        <w:numPr>
          <w:ilvl w:val="0"/>
          <w:numId w:val="12"/>
        </w:numPr>
      </w:pPr>
      <w:r>
        <w:rPr/>
        <w:t xml:space="preserve">Se elabora un informe escrito que incluya diagnóstico, análisis de control motor, plan de neurorrehabilitación y reflexión crítica.</w:t>
      </w:r>
    </w:p>
    <w:p>
      <w:pPr>
        <w:numPr>
          <w:ilvl w:val="0"/>
          <w:numId w:val="12"/>
        </w:numPr>
      </w:pPr>
      <w:r>
        <w:rPr/>
        <w:t xml:space="preserve">Se prepara una presentación multimedia (video, diapositivas, infografías) para compartir con la academia.</w:t>
      </w:r>
    </w:p>
    <w:p>
      <w:pPr>
        <w:numPr>
          <w:ilvl w:val="0"/>
          <w:numId w:val="12"/>
        </w:numPr>
      </w:pPr>
      <w:r>
        <w:rPr/>
        <w:t xml:space="preserve">Se realiza una sesión de preguntas y respuestas con el resto de los participantes.</w:t>
      </w:r>
    </w:p>
    <w:p>
      <w:pPr/>
      <w:r>
        <w:rPr>
          <w:b w:val="1"/>
          <w:bCs w:val="1"/>
        </w:rPr>
        <w:t xml:space="preserve">Tiempo estimado:</w:t>
      </w:r>
      <w:r>
        <w:rPr/>
        <w:t xml:space="preserve"> 120 minutos</w:t>
      </w:r>
    </w:p>
    <w:p>
      <w:pPr/>
      <w:r>
        <w:rPr>
          <w:b w:val="1"/>
          <w:bCs w:val="1"/>
        </w:rPr>
        <w:t xml:space="preserve">Materiales:</w:t>
      </w:r>
      <w:r>
        <w:rPr/>
        <w:t xml:space="preserve"> Computadoras, software de presentación, acceso a internet, recursos multimedia.</w:t>
      </w:r>
    </w:p>
    <w:p>
      <w:pPr/>
      <w:r>
        <w:rPr>
          <w:b w:val="1"/>
          <w:bCs w:val="1"/>
        </w:rPr>
        <w:t xml:space="preserve">Integración con mecánicas:</w:t>
      </w:r>
      <w:r>
        <w:rPr/>
        <w:t xml:space="preserve"> Otorga puntos máximos para alcanzar el Nivel 5, permite obtener la Insignia Maestro NeuroK y cierra la narrativa con la culminación de la misión.</w:t>
      </w:r>
    </w:p>
    <w:p>
      <w:pPr/>
      <w:r>
        <w:rPr>
          <w:b w:val="1"/>
          <w:bCs w:val="1"/>
        </w:rPr>
        <w:t xml:space="preserve">Actividad Complementaria: Quiz de Retroalimentación Continua</w:t>
      </w:r>
    </w:p>
    <w:p>
      <w:pPr/>
      <w:r>
        <w:rPr>
          <w:b w:val="1"/>
          <w:bCs w:val="1"/>
        </w:rPr>
        <w:t xml:space="preserve">Descripción:</w:t>
      </w:r>
      <w:r>
        <w:rPr/>
        <w:t xml:space="preserve"> Cuestionarios digitales rápidos tras cada actividad para reforzar conceptos clave.</w:t>
      </w:r>
    </w:p>
    <w:p>
      <w:pPr/>
      <w:r>
        <w:rPr>
          <w:b w:val="1"/>
          <w:bCs w:val="1"/>
        </w:rPr>
        <w:t xml:space="preserve">Instrucciones:</w:t>
      </w:r>
      <w:r>
        <w:rPr/>
        <w:t xml:space="preserve"> Se entrega a través de plataformas como Kahoot!, Quizizz o Google Forms, con preguntas de opción múltiple, verdadero/falso y respuesta corta.</w:t>
      </w:r>
    </w:p>
    <w:p>
      <w:pPr/>
      <w:r>
        <w:rPr>
          <w:b w:val="1"/>
          <w:bCs w:val="1"/>
        </w:rPr>
        <w:t xml:space="preserve">Tiempo estimado:</w:t>
      </w:r>
      <w:r>
        <w:rPr/>
        <w:t xml:space="preserve"> 15-20 minutos por sesión</w:t>
      </w:r>
    </w:p>
    <w:p>
      <w:pPr/>
      <w:r>
        <w:rPr>
          <w:b w:val="1"/>
          <w:bCs w:val="1"/>
        </w:rPr>
        <w:t xml:space="preserve">Materiales:</w:t>
      </w:r>
      <w:r>
        <w:rPr/>
        <w:t xml:space="preserve"> Dispositivos móviles o computadoras, conexión a internet.</w:t>
      </w:r>
    </w:p>
    <w:p>
      <w:pPr/>
      <w:r>
        <w:rPr>
          <w:b w:val="1"/>
          <w:bCs w:val="1"/>
        </w:rPr>
        <w:t xml:space="preserve">Integración con mecánicas:</w:t>
      </w:r>
      <w:r>
        <w:rPr/>
        <w:t xml:space="preserve"> Puntos rápidos, retroalimentación inmediata y motivación para revisar contenidos.</w:t>
      </w:r>
    </w:p>
    <w:p/>
    <w:p>
      <w:pPr/>
      <w:r>
        <w:rPr>
          <w:color w:val="2b6cb0"/>
          <w:sz w:val="28"/>
          <w:szCs w:val="28"/>
          <w:b w:val="1"/>
          <w:bCs w:val="1"/>
        </w:rPr>
        <w:t xml:space="preserve">Reglas y Condiciones</w:t>
      </w:r>
    </w:p>
    <w:p>
      <w:pPr/>
      <w:r>
        <w:rPr>
          <w:b w:val="1"/>
          <w:bCs w:val="1"/>
        </w:rPr>
        <w:t xml:space="preserve">Reglas del Juego NeuroKinesiológico</w:t>
      </w:r>
    </w:p>
    <w:p>
      <w:pPr>
        <w:numPr>
          <w:ilvl w:val="0"/>
          <w:numId w:val="13"/>
        </w:numPr>
      </w:pPr>
      <w:r>
        <w:rPr>
          <w:b w:val="1"/>
          <w:bCs w:val="1"/>
        </w:rPr>
        <w:t xml:space="preserve">Formación de Equipos:</w:t>
      </w:r>
      <w:r>
        <w:rPr/>
        <w:t xml:space="preserve"> Equipos de 4 a 5 estudiantes con roles asignados para garantizar la colaboración y participación equitativa.</w:t>
      </w:r>
    </w:p>
    <w:p>
      <w:pPr>
        <w:numPr>
          <w:ilvl w:val="0"/>
          <w:numId w:val="13"/>
        </w:numPr>
      </w:pPr>
      <w:r>
        <w:rPr>
          <w:b w:val="1"/>
          <w:bCs w:val="1"/>
        </w:rPr>
        <w:t xml:space="preserve">Turnos y Participación:</w:t>
      </w:r>
      <w:r>
        <w:rPr/>
        <w:t xml:space="preserve"> En actividades grupales, cada miembro debe aportar dentro de su rol. En debates y presentaciones, se respetan los turnos para garantizar orden y diálogo constructivo.</w:t>
      </w:r>
    </w:p>
    <w:p>
      <w:pPr>
        <w:numPr>
          <w:ilvl w:val="0"/>
          <w:numId w:val="13"/>
        </w:numPr>
      </w:pPr>
      <w:r>
        <w:rPr>
          <w:b w:val="1"/>
          <w:bCs w:val="1"/>
        </w:rPr>
        <w:t xml:space="preserve">Condiciones de Victoria:</w:t>
      </w:r>
      <w:r>
        <w:rPr/>
        <w:t xml:space="preserve"> El equipo que acumule más Puntos de Agente al final de la experiencia, y que demuestre dominio crítico y colaborativo, será reconocido como </w:t>
      </w:r>
      <w:r>
        <w:rPr>
          <w:i w:val="1"/>
          <w:iCs w:val="1"/>
        </w:rPr>
        <w:t xml:space="preserve">Equipo Maestro NeuroK</w:t>
      </w:r>
      <w:r>
        <w:rPr/>
        <w:t xml:space="preserve">.</w:t>
      </w:r>
    </w:p>
    <w:p>
      <w:pPr>
        <w:numPr>
          <w:ilvl w:val="0"/>
          <w:numId w:val="13"/>
        </w:numPr>
      </w:pPr>
      <w:r>
        <w:rPr>
          <w:b w:val="1"/>
          <w:bCs w:val="1"/>
        </w:rPr>
        <w:t xml:space="preserve">Penalizaciones:</w:t>
      </w:r>
    </w:p>
    <w:p>
      <w:pPr>
        <w:numPr>
          <w:ilvl w:val="1"/>
          <w:numId w:val="13"/>
        </w:numPr>
      </w:pPr>
      <w:r>
        <w:rPr/>
        <w:t xml:space="preserve">Faltas reiteradas de participación pueden reducir puntos de bonificación.</w:t>
      </w:r>
    </w:p>
    <w:p>
      <w:pPr>
        <w:numPr>
          <w:ilvl w:val="1"/>
          <w:numId w:val="13"/>
        </w:numPr>
      </w:pPr>
      <w:r>
        <w:rPr/>
        <w:t xml:space="preserve">Plagio o falta de fundamentación en respuestas puede llevar a pérdida de puntos o revisión obligatoria.</w:t>
      </w:r>
    </w:p>
    <w:p>
      <w:pPr>
        <w:numPr>
          <w:ilvl w:val="1"/>
          <w:numId w:val="13"/>
        </w:numPr>
      </w:pPr>
      <w:r>
        <w:rPr/>
        <w:t xml:space="preserve">Incumplimiento de tiempos puede afectar la puntuación del equipo.</w:t>
      </w:r>
    </w:p>
    <w:p>
      <w:pPr>
        <w:numPr>
          <w:ilvl w:val="0"/>
          <w:numId w:val="13"/>
        </w:numPr>
      </w:pPr>
      <w:r>
        <w:rPr>
          <w:b w:val="1"/>
          <w:bCs w:val="1"/>
        </w:rPr>
        <w:t xml:space="preserve">Tabla de Puntos:</w:t>
      </w:r>
    </w:p>
    <w:p>
      <w:pPr/>
      <w:r>
        <w:rPr/>
        <w:t xml:space="preserve">Reglas del Juego NeuroKinesiológico
    Formación de Equipos: Equipos de 4 a 5 estudiantes con roles asignados para garantizar la colaboración y participación equitativa.
    Turnos y Participación: En actividades grupales, cada miembro debe aportar dentro de su rol. En debates y presentaciones, se respetan los turnos para garantizar orden y diálogo constructivo.
    Condiciones de Victoria: El equipo que acumule más Puntos de Agente al final de la experiencia, y que demuestre dominio crítico y colaborativo, será reconocido como Equipo Maestro NeuroK.
    Penalizaciones:
        Faltas reiteradas de participación pueden reducir puntos de bonificación.
        Plagio o falta de fundamentación en respuestas puede llevar a pérdida de puntos o revisión obligatoria.
        Incumplimiento de tiempos puede afectar la puntuación del equipo.
    Tabla de Puntos:
          AcciónPuntos
          Actividad completada correctamente10 PA
          Resolución de reto especial20-30 PA
          Participación activa5 PA
          Presentación clara y fundamentada10 PA
          Retraso en entrega o falta de participación-5 PA
          Plagio o falta de rigor-10 PA
    Sistema de Logros: Se otorgan insignias a nivel individual y grupal, visibles en el tablero de mando.
    Respeto y Ética: Se espera un comportamiento respetuoso y profesional durante la experiencia, promoviendo un ambiente inclusivo y de aprendizaje seguro.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forma continua, formativa y sumativa, integrada dentro del sistema gamificado para favorecer el aprendizaje activo y reflexivo.</w:t>
      </w:r>
    </w:p>
    <w:p>
      <w:pPr/>
      <w:r>
        <w:rPr>
          <w:b w:val="1"/>
          <w:bCs w:val="1"/>
        </w:rPr>
        <w:t xml:space="preserve">Criterios de Evaluación</w:t>
      </w:r>
    </w:p>
    <w:p>
      <w:pPr>
        <w:numPr>
          <w:ilvl w:val="0"/>
          <w:numId w:val="14"/>
        </w:numPr>
      </w:pPr>
      <w:r>
        <w:rPr>
          <w:b w:val="1"/>
          <w:bCs w:val="1"/>
        </w:rPr>
        <w:t xml:space="preserve">Dominio Conceptual:</w:t>
      </w:r>
      <w:r>
        <w:rPr/>
        <w:t xml:space="preserve"> Comprensión de neuroanatomía, control motor y estrategias de neurorrehabilitación.</w:t>
      </w:r>
    </w:p>
    <w:p>
      <w:pPr>
        <w:numPr>
          <w:ilvl w:val="0"/>
          <w:numId w:val="14"/>
        </w:numPr>
      </w:pPr>
      <w:r>
        <w:rPr>
          <w:b w:val="1"/>
          <w:bCs w:val="1"/>
        </w:rPr>
        <w:t xml:space="preserve">Capacidad de Análisis y Diagnóstico:</w:t>
      </w:r>
      <w:r>
        <w:rPr/>
        <w:t xml:space="preserve"> Habilidad para interpretar casos clínicos y aplicar teorías del control motor.</w:t>
      </w:r>
    </w:p>
    <w:p>
      <w:pPr>
        <w:numPr>
          <w:ilvl w:val="0"/>
          <w:numId w:val="14"/>
        </w:numPr>
      </w:pPr>
      <w:r>
        <w:rPr>
          <w:b w:val="1"/>
          <w:bCs w:val="1"/>
        </w:rPr>
        <w:t xml:space="preserve">Creatividad y Rigor en la Planificación:</w:t>
      </w:r>
      <w:r>
        <w:rPr/>
        <w:t xml:space="preserve"> Diseño de planes de intervención basados en evidencia y adaptados a cada caso.</w:t>
      </w:r>
    </w:p>
    <w:p>
      <w:pPr>
        <w:numPr>
          <w:ilvl w:val="0"/>
          <w:numId w:val="14"/>
        </w:numPr>
      </w:pPr>
      <w:r>
        <w:rPr>
          <w:b w:val="1"/>
          <w:bCs w:val="1"/>
        </w:rPr>
        <w:t xml:space="preserve">Colaboración y Comunicación:</w:t>
      </w:r>
      <w:r>
        <w:rPr/>
        <w:t xml:space="preserve"> Trabajo en equipo efectivo, participación activa, presentación clara y argumentada.</w:t>
      </w:r>
    </w:p>
    <w:p>
      <w:pPr>
        <w:numPr>
          <w:ilvl w:val="0"/>
          <w:numId w:val="14"/>
        </w:numPr>
      </w:pPr>
      <w:r>
        <w:rPr>
          <w:b w:val="1"/>
          <w:bCs w:val="1"/>
        </w:rPr>
        <w:t xml:space="preserve">Reflexión Crítica:</w:t>
      </w:r>
      <w:r>
        <w:rPr/>
        <w:t xml:space="preserve"> Capacidad para evaluar resultados, identificar fortalezas y áreas de mejora.</w:t>
      </w:r>
    </w:p>
    <w:p>
      <w:pPr/>
      <w:r>
        <w:rPr>
          <w:b w:val="1"/>
          <w:bCs w:val="1"/>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Demuestra dominio completo y preciso, integra conceptos avanzados.</w:t>
            </w:r>
          </w:p>
        </w:tc>
        <w:tc>
          <w:tcPr>
            <w:noWrap/>
          </w:tcPr>
          <w:p>
            <w:pPr/>
            <w:r>
              <w:rPr/>
              <w:t xml:space="preserve">Buena comprensión, con mínimas imprecisiones.</w:t>
            </w:r>
          </w:p>
        </w:tc>
        <w:tc>
          <w:tcPr>
            <w:noWrap/>
          </w:tcPr>
          <w:p>
            <w:pPr/>
            <w:r>
              <w:rPr/>
              <w:t xml:space="preserve">Comprende lo básico, pero hay conceptos confusos.</w:t>
            </w:r>
          </w:p>
        </w:tc>
        <w:tc>
          <w:tcPr>
            <w:noWrap/>
          </w:tcPr>
          <w:p>
            <w:pPr/>
            <w:r>
              <w:rPr/>
              <w:t xml:space="preserve">Presenta errores graves y falta de comprensión.</w:t>
            </w:r>
          </w:p>
        </w:tc>
      </w:tr>
      <w:tr>
        <w:trPr/>
        <w:tc>
          <w:tcPr>
            <w:noWrap/>
          </w:tcPr>
          <w:p>
            <w:pPr/>
            <w:r>
              <w:rPr/>
              <w:t xml:space="preserve">Análisis y Diagnóstico</w:t>
            </w:r>
          </w:p>
        </w:tc>
        <w:tc>
          <w:tcPr>
            <w:noWrap/>
          </w:tcPr>
          <w:p>
            <w:pPr/>
            <w:r>
              <w:rPr/>
              <w:t xml:space="preserve">Diagnóstico acertado, argumentado con evidencias claras.</w:t>
            </w:r>
          </w:p>
        </w:tc>
        <w:tc>
          <w:tcPr>
            <w:noWrap/>
          </w:tcPr>
          <w:p>
            <w:pPr/>
            <w:r>
              <w:rPr/>
              <w:t xml:space="preserve">Diagnóstico correcto con algunas omisiones.</w:t>
            </w:r>
          </w:p>
        </w:tc>
        <w:tc>
          <w:tcPr>
            <w:noWrap/>
          </w:tcPr>
          <w:p>
            <w:pPr/>
            <w:r>
              <w:rPr/>
              <w:t xml:space="preserve">Diagnóstico incompleto o poco fundamentado.</w:t>
            </w:r>
          </w:p>
        </w:tc>
        <w:tc>
          <w:tcPr>
            <w:noWrap/>
          </w:tcPr>
          <w:p>
            <w:pPr/>
            <w:r>
              <w:rPr/>
              <w:t xml:space="preserve">No logra realizar un diagnóstico adecuado.</w:t>
            </w:r>
          </w:p>
        </w:tc>
      </w:tr>
      <w:tr>
        <w:trPr/>
        <w:tc>
          <w:tcPr>
            <w:noWrap/>
          </w:tcPr>
          <w:p>
            <w:pPr/>
            <w:r>
              <w:rPr/>
              <w:t xml:space="preserve">Planificación</w:t>
            </w:r>
          </w:p>
        </w:tc>
        <w:tc>
          <w:tcPr>
            <w:noWrap/>
          </w:tcPr>
          <w:p>
            <w:pPr/>
            <w:r>
              <w:rPr/>
              <w:t xml:space="preserve">Plan detallado, innovador y basado en evidencia.</w:t>
            </w:r>
          </w:p>
        </w:tc>
        <w:tc>
          <w:tcPr>
            <w:noWrap/>
          </w:tcPr>
          <w:p>
            <w:pPr/>
            <w:r>
              <w:rPr/>
              <w:t xml:space="preserve">Plan adecuado con algunas mejoras posibles.</w:t>
            </w:r>
          </w:p>
        </w:tc>
        <w:tc>
          <w:tcPr>
            <w:noWrap/>
          </w:tcPr>
          <w:p>
            <w:pPr/>
            <w:r>
              <w:rPr/>
              <w:t xml:space="preserve">Plan básico y poco estructurado.</w:t>
            </w:r>
          </w:p>
        </w:tc>
        <w:tc>
          <w:tcPr>
            <w:noWrap/>
          </w:tcPr>
          <w:p>
            <w:pPr/>
            <w:r>
              <w:rPr/>
              <w:t xml:space="preserve">Plan insuficiente o inaplicable.</w:t>
            </w:r>
          </w:p>
        </w:tc>
      </w:tr>
      <w:tr>
        <w:trPr/>
        <w:tc>
          <w:tcPr>
            <w:noWrap/>
          </w:tcPr>
          <w:p>
            <w:pPr/>
            <w:r>
              <w:rPr/>
              <w:t xml:space="preserve">Colaboración y Comunicación</w:t>
            </w:r>
          </w:p>
        </w:tc>
        <w:tc>
          <w:tcPr>
            <w:noWrap/>
          </w:tcPr>
          <w:p>
            <w:pPr/>
            <w:r>
              <w:rPr/>
              <w:t xml:space="preserve">Participación activa, roles bien asumidos, presentación clara.</w:t>
            </w:r>
          </w:p>
        </w:tc>
        <w:tc>
          <w:tcPr>
            <w:noWrap/>
          </w:tcPr>
          <w:p>
            <w:pPr/>
            <w:r>
              <w:rPr/>
              <w:t xml:space="preserve">Buena colaboración, pero con poca claridad en la presentación.</w:t>
            </w:r>
          </w:p>
        </w:tc>
        <w:tc>
          <w:tcPr>
            <w:noWrap/>
          </w:tcPr>
          <w:p>
            <w:pPr/>
            <w:r>
              <w:rPr/>
              <w:t xml:space="preserve">Colaboración irregular y presentación poco organizada.</w:t>
            </w:r>
          </w:p>
        </w:tc>
        <w:tc>
          <w:tcPr>
            <w:noWrap/>
          </w:tcPr>
          <w:p>
            <w:pPr/>
            <w:r>
              <w:rPr/>
              <w:t xml:space="preserve">Falta de participación o comunicación deficiente.</w:t>
            </w:r>
          </w:p>
        </w:tc>
      </w:tr>
      <w:tr>
        <w:trPr/>
        <w:tc>
          <w:tcPr>
            <w:noWrap/>
          </w:tcPr>
          <w:p>
            <w:pPr/>
            <w:r>
              <w:rPr/>
              <w:t xml:space="preserve">Reflexión Crítica</w:t>
            </w:r>
          </w:p>
        </w:tc>
        <w:tc>
          <w:tcPr>
            <w:noWrap/>
          </w:tcPr>
          <w:p>
            <w:pPr/>
            <w:r>
              <w:rPr/>
              <w:t xml:space="preserve">Reflexión profunda y autocrítica constructiva.</w:t>
            </w:r>
          </w:p>
        </w:tc>
        <w:tc>
          <w:tcPr>
            <w:noWrap/>
          </w:tcPr>
          <w:p>
            <w:pPr/>
            <w:r>
              <w:rPr/>
              <w:t xml:space="preserve">Reflexión adecuada con algunos aspectos superficiales.</w:t>
            </w:r>
          </w:p>
        </w:tc>
        <w:tc>
          <w:tcPr>
            <w:noWrap/>
          </w:tcPr>
          <w:p>
            <w:pPr/>
            <w:r>
              <w:rPr/>
              <w:t xml:space="preserve">Reflexión mínima y poco crítica.</w:t>
            </w:r>
          </w:p>
        </w:tc>
        <w:tc>
          <w:tcPr>
            <w:noWrap/>
          </w:tcPr>
          <w:p>
            <w:pPr/>
            <w:r>
              <w:rPr/>
              <w:t xml:space="preserve">No realiza reflexión.</w:t>
            </w:r>
          </w:p>
        </w:tc>
      </w:tr>
    </w:tbl>
    <w:p>
      <w:pPr/>
      <w:r>
        <w:rPr>
          <w:b w:val="1"/>
          <w:bCs w:val="1"/>
        </w:rPr>
        <w:t xml:space="preserve">Evidencias de Aprendizaje</w:t>
      </w:r>
    </w:p>
    <w:p>
      <w:pPr>
        <w:numPr>
          <w:ilvl w:val="0"/>
          <w:numId w:val="15"/>
        </w:numPr>
      </w:pPr>
      <w:r>
        <w:rPr/>
        <w:t xml:space="preserve">Respuestas en actividades y retos.</w:t>
      </w:r>
    </w:p>
    <w:p>
      <w:pPr>
        <w:numPr>
          <w:ilvl w:val="0"/>
          <w:numId w:val="15"/>
        </w:numPr>
      </w:pPr>
      <w:r>
        <w:rPr/>
        <w:t xml:space="preserve">Informes escritos y presentaciones orales.</w:t>
      </w:r>
    </w:p>
    <w:p>
      <w:pPr>
        <w:numPr>
          <w:ilvl w:val="0"/>
          <w:numId w:val="15"/>
        </w:numPr>
      </w:pPr>
      <w:r>
        <w:rPr/>
        <w:t xml:space="preserve">Participación en debates y cuestionarios.</w:t>
      </w:r>
    </w:p>
    <w:p>
      <w:pPr>
        <w:numPr>
          <w:ilvl w:val="0"/>
          <w:numId w:val="15"/>
        </w:numPr>
      </w:pPr>
      <w:r>
        <w:rPr/>
        <w:t xml:space="preserve">Registro de puntos y logros en el tablero.</w:t>
      </w:r>
    </w:p>
    <w:p>
      <w:pPr/>
      <w:r>
        <w:rPr>
          <w:b w:val="1"/>
          <w:bCs w:val="1"/>
        </w:rPr>
        <w:t xml:space="preserve">Reflexión Final y Cierre de la Narrativa</w:t>
      </w:r>
    </w:p>
    <w:p>
      <w:pPr/>
      <w:r>
        <w:rPr/>
        <w:t xml:space="preserve">Al concluir la experiencia, cada equipo realizará una reflexión grupal sobre los aprendizajes alcanzados, desafíos superados y la aplicación práctica de los conocimientos en su futura práctica profesional. Esta reflexión se presentará en formato libre (video, ensayo, presentación) y formará parte de la evaluación final.</w:t>
      </w:r>
    </w:p>
    <w:p>
      <w:pPr/>
      <w:r>
        <w:rPr/>
        <w:t xml:space="preserve">La narrativa concluirá con la ceremonia simbólica de graduación en la Academia AIKNA, donde se reconocen los logros, se entregan insignias y se abre la invitación a continuar el camino del aprendizaje y la innovación en fisioterapia neurológica.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Se recomienda una duración total de 6 a 8 semanas, con sesiones semanales de 2 a 3 horas, para abordar cada actividad con profundidad y permitir retroalimentación.</w:t>
      </w:r>
    </w:p>
    <w:p>
      <w:pPr>
        <w:numPr>
          <w:ilvl w:val="0"/>
          <w:numId w:val="16"/>
        </w:numPr>
      </w:pPr>
      <w:r>
        <w:rPr>
          <w:b w:val="1"/>
          <w:bCs w:val="1"/>
        </w:rPr>
        <w:t xml:space="preserve">Espacio Físico:</w:t>
      </w:r>
      <w:r>
        <w:rPr/>
        <w:t xml:space="preserve"> Aula con disposición para trabajo en equipo, acceso a proyector o pantallas, pizarras y espacio para presentaciones. La disposición en mesas redondas o agrupadas facilita la colaboración.</w:t>
      </w:r>
    </w:p>
    <w:p>
      <w:pPr>
        <w:numPr>
          <w:ilvl w:val="0"/>
          <w:numId w:val="16"/>
        </w:numPr>
      </w:pPr>
      <w:r>
        <w:rPr>
          <w:b w:val="1"/>
          <w:bCs w:val="1"/>
        </w:rPr>
        <w:t xml:space="preserve">Materiales y Herramientas TIC:</w:t>
      </w:r>
    </w:p>
    <w:p>
      <w:pPr>
        <w:numPr>
          <w:ilvl w:val="1"/>
          <w:numId w:val="16"/>
        </w:numPr>
      </w:pPr>
      <w:r>
        <w:rPr/>
        <w:t xml:space="preserve">Computadoras o tablets con acceso a internet para consulta de atlas, plataformas de quiz y elaboración de presentaciones.</w:t>
      </w:r>
    </w:p>
    <w:p>
      <w:pPr>
        <w:numPr>
          <w:ilvl w:val="1"/>
          <w:numId w:val="16"/>
        </w:numPr>
      </w:pPr>
      <w:r>
        <w:rPr/>
        <w:t xml:space="preserve">Software gratuito recomendado: Google Workspace (Docs, Slides, Jamboard), Kahoot!, Quizizz, Miro.</w:t>
      </w:r>
    </w:p>
    <w:p>
      <w:pPr>
        <w:numPr>
          <w:ilvl w:val="1"/>
          <w:numId w:val="16"/>
        </w:numPr>
      </w:pPr>
      <w:r>
        <w:rPr/>
        <w:t xml:space="preserve">Material impreso: atlas neuroanatómicos, casos clínicos, hojas de trabajo.</w:t>
      </w:r>
    </w:p>
    <w:p>
      <w:pPr>
        <w:numPr>
          <w:ilvl w:val="0"/>
          <w:numId w:val="16"/>
        </w:numPr>
      </w:pPr>
      <w:r>
        <w:rPr>
          <w:b w:val="1"/>
          <w:bCs w:val="1"/>
        </w:rPr>
        <w:t xml:space="preserve">Tamaño del Grupo:</w:t>
      </w:r>
      <w:r>
        <w:rPr/>
        <w:t xml:space="preserve"> Ideal para grupos de 20 a 30 estudiantes, divididos en equipos de 4-5 integrantes para garantizar interacción y manejo adecuado.</w:t>
      </w:r>
    </w:p>
    <w:p>
      <w:pPr>
        <w:numPr>
          <w:ilvl w:val="0"/>
          <w:numId w:val="16"/>
        </w:numPr>
      </w:pPr>
      <w:r>
        <w:rPr>
          <w:b w:val="1"/>
          <w:bCs w:val="1"/>
        </w:rPr>
        <w:t xml:space="preserve">Preparación Previa del Docente:</w:t>
      </w:r>
    </w:p>
    <w:p>
      <w:pPr>
        <w:numPr>
          <w:ilvl w:val="1"/>
          <w:numId w:val="16"/>
        </w:numPr>
      </w:pPr>
      <w:r>
        <w:rPr/>
        <w:t xml:space="preserve">Familiarizarse con las plataformas digitales y recursos interactivos.</w:t>
      </w:r>
    </w:p>
    <w:p>
      <w:pPr>
        <w:numPr>
          <w:ilvl w:val="1"/>
          <w:numId w:val="16"/>
        </w:numPr>
      </w:pPr>
      <w:r>
        <w:rPr/>
        <w:t xml:space="preserve">Preparar casos clínicos progresivos y materiales de apoyo.</w:t>
      </w:r>
    </w:p>
    <w:p>
      <w:pPr>
        <w:numPr>
          <w:ilvl w:val="1"/>
          <w:numId w:val="16"/>
        </w:numPr>
      </w:pPr>
      <w:r>
        <w:rPr/>
        <w:t xml:space="preserve">Definir roles y explicar claramente la mecánica de juego y evaluación.</w:t>
      </w:r>
    </w:p>
    <w:p>
      <w:pPr>
        <w:numPr>
          <w:ilvl w:val="1"/>
          <w:numId w:val="16"/>
        </w:numPr>
      </w:pPr>
      <w:r>
        <w:rPr/>
        <w:t xml:space="preserve">Planificar tiempos y disponer de espacio para debates y presentaciones.</w:t>
      </w:r>
    </w:p>
    <w:p>
      <w:pPr>
        <w:numPr>
          <w:ilvl w:val="0"/>
          <w:numId w:val="16"/>
        </w:numPr>
      </w:pPr>
      <w:r>
        <w:rPr>
          <w:b w:val="1"/>
          <w:bCs w:val="1"/>
        </w:rPr>
        <w:t xml:space="preserve">Posibles Dificultades y Soluciones:</w:t>
      </w:r>
    </w:p>
    <w:p>
      <w:pPr>
        <w:numPr>
          <w:ilvl w:val="1"/>
          <w:numId w:val="16"/>
        </w:numPr>
      </w:pPr>
      <w:r>
        <w:rPr>
          <w:i w:val="1"/>
          <w:iCs w:val="1"/>
        </w:rPr>
        <w:t xml:space="preserve">Resistencia al trabajo en equipo:</w:t>
      </w:r>
      <w:r>
        <w:rPr/>
        <w:t xml:space="preserve"> Realizar dinámicas iniciales para fortalecer la cohesión y clarificar roles.</w:t>
      </w:r>
    </w:p>
    <w:p>
      <w:pPr>
        <w:numPr>
          <w:ilvl w:val="1"/>
          <w:numId w:val="16"/>
        </w:numPr>
      </w:pPr>
      <w:r>
        <w:rPr>
          <w:i w:val="1"/>
          <w:iCs w:val="1"/>
        </w:rPr>
        <w:t xml:space="preserve">Dificultad en manejo de TIC:</w:t>
      </w:r>
      <w:r>
        <w:rPr/>
        <w:t xml:space="preserve"> Brindar tutoriales o sesiones de apoyo técnico previo al inicio.</w:t>
      </w:r>
    </w:p>
    <w:p>
      <w:pPr>
        <w:numPr>
          <w:ilvl w:val="1"/>
          <w:numId w:val="16"/>
        </w:numPr>
      </w:pPr>
      <w:r>
        <w:rPr>
          <w:i w:val="1"/>
          <w:iCs w:val="1"/>
        </w:rPr>
        <w:t xml:space="preserve">Desigualdad en participación:</w:t>
      </w:r>
      <w:r>
        <w:rPr/>
        <w:t xml:space="preserve"> Supervisar roles, promover rotación y establecer normas claras.</w:t>
      </w:r>
    </w:p>
    <w:p>
      <w:pPr>
        <w:numPr>
          <w:ilvl w:val="1"/>
          <w:numId w:val="16"/>
        </w:numPr>
      </w:pPr>
      <w:r>
        <w:rPr>
          <w:i w:val="1"/>
          <w:iCs w:val="1"/>
        </w:rPr>
        <w:t xml:space="preserve">Gestión del tiempo:</w:t>
      </w:r>
      <w:r>
        <w:rPr/>
        <w:t xml:space="preserve"> Monitorizar actividades con reloj o temporizador, ajustando sesiones según necesidad.</w:t>
      </w:r>
    </w:p>
    <w:p>
      <w:pPr>
        <w:numPr>
          <w:ilvl w:val="1"/>
          <w:numId w:val="16"/>
        </w:numPr>
      </w:pPr>
      <w:r>
        <w:rPr>
          <w:i w:val="1"/>
          <w:iCs w:val="1"/>
        </w:rPr>
        <w:t xml:space="preserve">Acceso limitado a recursos:</w:t>
      </w:r>
      <w:r>
        <w:rPr/>
        <w:t xml:space="preserve"> Preparar materiales impresos alternativos y facilitar dispositivos compartidos.</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7D1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37E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D2F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EC2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88D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584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623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DCCE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1F490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2F1FF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FF653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26D0A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6079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045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D42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B14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uman.brain-map.or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2026-10-02T01:35:42-05:00</dcterms:created>
  <dcterms:modified xsi:type="dcterms:W3CDTF">2026-10-02T01:35:42-05:00</dcterms:modified>
</cp:coreProperties>
</file>

<file path=docProps/custom.xml><?xml version="1.0" encoding="utf-8"?>
<Properties xmlns="http://schemas.openxmlformats.org/officeDocument/2006/custom-properties" xmlns:vt="http://schemas.openxmlformats.org/officeDocument/2006/docPropsVTypes"/>
</file>