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CyberGuardians: Defensa y Estrategia ante la Amenaza Conti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Tema: Ciberseguridad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Nos encontramos en el año 2024, en un mundo cada vez más conectado, donde la dependencia de sistemas digitales es crítica para la infraestructura, la economía y la seguridad nacional. Recientemente, Costa Rica sufrió un ataque cibernético masivo perpetrado por el grupo de ransomware conocido como Conti, cuyo impacto paralizó servicios gubernamentales y afectó la vida cotidiana de millones de personas. La crisis ha puesto en jaque a expertos, políticos y técnicos del país, quienes deben colaborar para contener el daño, analizar las vulnerabilidades explotadas y diseñar estrategias para prevenir futuros ataques.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un equipo multidisciplinario de </w:t>
      </w:r>
      <w:r>
        <w:rPr>
          <w:i w:val="1"/>
          <w:iCs w:val="1"/>
        </w:rPr>
        <w:t xml:space="preserve">CyberGuardians</w:t>
      </w:r>
      <w:r>
        <w:rPr/>
        <w:t xml:space="preserve">, un grupo elite formado por ingenieros en ciberseguridad, analistas de riesgos, negociadores, diseñadores de políticas públicas y especialistas en comunicación digital. Cada integrante tiene un rol definido, con responsabilidades específicas que deberán ejecutar para cumplir la misión general: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en Seguridad:</w:t>
      </w:r>
      <w:r>
        <w:rPr/>
        <w:t xml:space="preserve"> Encargado de analizar los vectores de ataque y diseñar soluciones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Riesgos:</w:t>
      </w:r>
      <w:r>
        <w:rPr/>
        <w:t xml:space="preserve"> Evalúa el impacto del ataque y prioriza las vulnerabilidades críticas.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Negociador:</w:t>
      </w:r>
      <w:r>
        <w:rPr/>
        <w:t xml:space="preserve"> Lidera la comunicación con actores externos, incluyendo posibles atacantes y organismos internacionales, para mediar y buscar soluciones pacíficas.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Políticas:</w:t>
      </w:r>
      <w:r>
        <w:rPr/>
        <w:t xml:space="preserve"> Propone marcos regulatorios y protocolos para reforzar la seguridad nacional post-ataque.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Comunicación:</w:t>
      </w:r>
      <w:r>
        <w:rPr/>
        <w:t xml:space="preserve"> Gestiona la información pública, asegurando transparencia y confianza ciudadana.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CyberGuardians es </w:t>
      </w:r>
      <w:r>
        <w:rPr>
          <w:b w:val="1"/>
          <w:bCs w:val="1"/>
        </w:rPr>
        <w:t xml:space="preserve">contextualizar y analizar la crisis del ataque Conti a Costa Rica</w:t>
      </w:r>
      <w:r>
        <w:rPr/>
        <w:t xml:space="preserve">, identificando las causas, evaluando las consecuencias y diseñando un plan integral de defensa y recuperación digital. A lo largo de la experiencia, deberán tomar decisiones críticas que afectarán el desarrollo y resolución de la crisis, equilibrando aspectos técnicos, sociales y éticos.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enmarca el aprendizaje en un escenario real y actual, donde la ingeniería y la ciberseguridad no sólo son herramientas técnicas, sino también prácticas sociales complejas que requieren pensamiento crítico, colaboración y adaptabilidad. Los estudiantes experimentan en primera persona las tensiones y desafíos de gestionar una crisis cibernética, desarrollando competencias clave del siglo XXI como la creatividad para proponer soluciones innovadoras, la negociación para mediar conflictos, y la responsabilidad para garantizar la equidad y la inclusión en las estrategias diseñadas.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Los roles están diseñados para que cualquier estudiante, independientemente de su género, origen cultural o capacidades, pueda participar activamente y aportar desde su perspectiva única. Se promueve un ambiente de respeto donde la diversidad en habilidades y pensamiento es un valor fundamental para el éxito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acción, actividad o desafío superado otorga puntos a los estudiantes. Los puntos se dividen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Conocimiento:</w:t>
      </w:r>
      <w:r>
        <w:rPr/>
        <w:t xml:space="preserve"> Por responder correctamente preguntas técnicas o realizar análisis acertados.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Por la calidad del trabajo en equipo, comunicación y apoyo mutuo.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Innovación:</w:t>
      </w:r>
      <w:r>
        <w:rPr/>
        <w:t xml:space="preserve"> Por propuestas creativas y soluciones originales.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Responsabilidad y DEI:</w:t>
      </w:r>
      <w:r>
        <w:rPr/>
        <w:t xml:space="preserve"> Por integrar criterios de diversidad, equidad e inclusión en las propuestas y discusiones.</w:t>
      </w:r>
    </w:p>
    <w:p>
      <w:pPr/>
      <w:r>
        <w:rPr/>
        <w:t xml:space="preserve">Los puntos se registran en una plataforma o tablero visible para todos, promoviendo transparencia y motivación.</w:t>
      </w:r>
    </w:p>
    <w:p>
      <w:pPr/>
      <w:r>
        <w:rPr/>
        <w:t xml:space="preserve">Niveles</w:t>
      </w:r>
    </w:p>
    <w:p>
      <w:pPr/>
      <w:r>
        <w:rPr/>
        <w:t xml:space="preserve">Los niveles simbolizan el progreso y dominio del tema: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Recluta CyberGuardian:</w:t>
      </w:r>
      <w:r>
        <w:rPr/>
        <w:t xml:space="preserve"> Introducción y comprensión básica del ataque Conti.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Analista Cibernético:</w:t>
      </w:r>
      <w:r>
        <w:rPr/>
        <w:t xml:space="preserve"> Profundización en análisis técnico y estratégico.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Estratega en Ciberdefensa:</w:t>
      </w:r>
      <w:r>
        <w:rPr/>
        <w:t xml:space="preserve"> Diseño y presentación de planes integrales.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Líder CyberGuardian:</w:t>
      </w:r>
      <w:r>
        <w:rPr/>
        <w:t xml:space="preserve"> Evaluación final y toma de decisiones complejas para mitigar crisis.</w:t>
      </w:r>
    </w:p>
    <w:p>
      <w:pPr/>
      <w:r>
        <w:rPr/>
        <w:t xml:space="preserve">Para avanzar de nivel, los estudiantes deben acumular un mínimo de puntos y completar desafíos clave.</w:t>
      </w:r>
    </w:p>
    <w:p>
      <w:pPr/>
      <w:r>
        <w:rPr/>
        <w:t xml:space="preserve">Insignias</w:t>
      </w:r>
    </w:p>
    <w:p>
      <w:pPr/>
      <w:r>
        <w:rPr/>
        <w:t xml:space="preserve">Se otorgan insignias digitales a los estudiantes o equipos por logros específicos, tales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Detective de Vulnerabilidades:</w:t>
      </w:r>
      <w:r>
        <w:rPr/>
        <w:t xml:space="preserve"> Al identificar correctamente las causas del ataque.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Negociador Experto:</w:t>
      </w:r>
      <w:r>
        <w:rPr/>
        <w:t xml:space="preserve"> Por manejar con éxito simulaciones de diálogo con actores externos.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Innovador Inclusivo:</w:t>
      </w:r>
      <w:r>
        <w:rPr/>
        <w:t xml:space="preserve"> Por diseñar soluciones que incorporen criterios DEI.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evidenciar trabajo en equipo ejemplar.</w:t>
      </w:r>
    </w:p>
    <w:p>
      <w:pPr/>
      <w:r>
        <w:rPr/>
        <w:t xml:space="preserve">Retos y Recompensas</w:t>
      </w:r>
    </w:p>
    <w:p>
      <w:pPr/>
      <w:r>
        <w:rPr/>
        <w:t xml:space="preserve">Los retos incluyen análisis de casos, simulaciones, debates y diseño de estrategias. Cada reto superado otorga puntos y desbloquea recursos adicionales (materiales, datos exclusivos, herramientas TIC) para facilitar las siguientes etapas.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tras cada actividad o desafío, a través de comentarios del docente, autoevaluación o evaluación entre pares. Esta información es clave para corregir errores, reforzar conceptos y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Introducción y Diagnóstico Inicial - "La Alerta Roja"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dossier con información recopilada tras el ataque Conti a Costa Rica. Deben analizar y diagnosticar las áreas afectadas.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heterogéneos de 5 estudiantes, asignando roles.</w:t>
      </w:r>
    </w:p>
    <w:p>
      <w:pPr>
        <w:numPr>
          <w:ilvl w:val="0"/>
          <w:numId w:val="5"/>
        </w:numPr>
      </w:pPr>
      <w:r>
        <w:rPr/>
        <w:t xml:space="preserve">Entregar dossier digital con informes, noticias y datos técnicos.</w:t>
      </w:r>
    </w:p>
    <w:p>
      <w:pPr>
        <w:numPr>
          <w:ilvl w:val="0"/>
          <w:numId w:val="5"/>
        </w:numPr>
      </w:pPr>
      <w:r>
        <w:rPr/>
        <w:t xml:space="preserve">Cada equipo discute y responde un cuestionario con preguntas de diagnóstico (ej. ¿Qué sistemas se vieron comprometidos? ¿Qué tipo de ransomware es Conti?).</w:t>
      </w:r>
    </w:p>
    <w:p>
      <w:pPr>
        <w:numPr>
          <w:ilvl w:val="0"/>
          <w:numId w:val="5"/>
        </w:numPr>
      </w:pPr>
      <w:r>
        <w:rPr/>
        <w:t xml:space="preserve">Registrar respuestas en la plataforma de juego para obtener puntos de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plataforma de gestión, dossier PDF interactivo.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de conocimiento y colaboración, insignia "Detective de Vulnerabilidades" para equipos que respondan con precisión.</w:t>
      </w:r>
    </w:p>
    <w:p>
      <w:pPr/>
      <w:r>
        <w:rPr/>
        <w:t xml:space="preserve">Actividad 2: Simulación de Negociación - "Mesa Redonda con Conti"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negociador y equipo deben simular una negociación con el grupo atacante para ganar tiempo y reducir daños.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argumentos y estrategias basadas en información técnica y social.</w:t>
      </w:r>
    </w:p>
    <w:p>
      <w:pPr>
        <w:numPr>
          <w:ilvl w:val="0"/>
          <w:numId w:val="6"/>
        </w:numPr>
      </w:pPr>
      <w:r>
        <w:rPr/>
        <w:t xml:space="preserve">Realizar simulación con un moderador que representa a Conti.</w:t>
      </w:r>
    </w:p>
    <w:p>
      <w:pPr>
        <w:numPr>
          <w:ilvl w:val="0"/>
          <w:numId w:val="6"/>
        </w:numPr>
      </w:pPr>
      <w:r>
        <w:rPr/>
        <w:t xml:space="preserve">Evaluar el desempeño según criterios de comunicación, ética y resultados de la negociación.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con espacio para debate, recursos de apoyo (guías de negociación, protocolos éticos).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negociación, insignia "Negociador Experto".</w:t>
      </w:r>
    </w:p>
    <w:p>
      <w:pPr/>
      <w:r>
        <w:rPr/>
        <w:t xml:space="preserve">Actividad 3: Análisis de Riesgos y Prioridades - "Mapa de Vulnerabilidades"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la información del ataque, el Analista de Riesgos realiza un mapa de vulnerabilidades priorizando las áreas críticas.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Utilizar plantillas digitales para crear mapas visuales.</w:t>
      </w:r>
    </w:p>
    <w:p>
      <w:pPr>
        <w:numPr>
          <w:ilvl w:val="0"/>
          <w:numId w:val="7"/>
        </w:numPr>
      </w:pPr>
      <w:r>
        <w:rPr/>
        <w:t xml:space="preserve">Identificar las vulnerabilidades más críticas y justificar su prioridad.</w:t>
      </w:r>
    </w:p>
    <w:p>
      <w:pPr>
        <w:numPr>
          <w:ilvl w:val="0"/>
          <w:numId w:val="7"/>
        </w:numPr>
      </w:pPr>
      <w:r>
        <w:rPr/>
        <w:t xml:space="preserve">Compartir resultados con el grupo para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de mapas mentales o diagramas (ej. Miro, Lucidchart).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y colaboración, retroalimentación inmediata.</w:t>
      </w:r>
    </w:p>
    <w:p>
      <w:pPr/>
      <w:r>
        <w:rPr/>
        <w:t xml:space="preserve">Actividad 4: Diseño de Estrategias Inclusivas - "Plan Maestro CyberGuardian"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diseña un plan integral que incluya soluciones técnicas, políticas y comunicacionales, integrando criterios de diversidad, equidad e inclusión.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Revisar marcos regulatorios y ejemplos internacionales.</w:t>
      </w:r>
    </w:p>
    <w:p>
      <w:pPr>
        <w:numPr>
          <w:ilvl w:val="0"/>
          <w:numId w:val="8"/>
        </w:numPr>
      </w:pPr>
      <w:r>
        <w:rPr/>
        <w:t xml:space="preserve">Incluir estrategias para proteger grupos vulnerables y garantizar acceso equitativo a la información.</w:t>
      </w:r>
    </w:p>
    <w:p>
      <w:pPr>
        <w:numPr>
          <w:ilvl w:val="0"/>
          <w:numId w:val="8"/>
        </w:numPr>
      </w:pPr>
      <w:r>
        <w:rPr/>
        <w:t xml:space="preserve">Preparar presentación multimedia para defender su plan.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 (PowerPoint, Canva), acceso a documentos legales y sociales.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innovación y responsabilidad, insignia "Innovador Inclusivo".</w:t>
      </w:r>
    </w:p>
    <w:p>
      <w:pPr/>
      <w:r>
        <w:rPr/>
        <w:t xml:space="preserve">Actividad 5: Debate Final y Evaluación - "CyberGuardians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planes y participan en un debate moderado donde defienden sus propuestas y responden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expone durante 10 minutos.</w:t>
      </w:r>
    </w:p>
    <w:p>
      <w:pPr>
        <w:numPr>
          <w:ilvl w:val="0"/>
          <w:numId w:val="9"/>
        </w:numPr>
      </w:pPr>
      <w:r>
        <w:rPr/>
        <w:t xml:space="preserve">Se abre ronda de preguntas entre equipos y docente.</w:t>
      </w:r>
    </w:p>
    <w:p>
      <w:pPr>
        <w:numPr>
          <w:ilvl w:val="0"/>
          <w:numId w:val="9"/>
        </w:numPr>
      </w:pPr>
      <w:r>
        <w:rPr/>
        <w:t xml:space="preserve">Evaluación en base a criterios técnicos, colaboración, integración DEI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micrófonos, sala con disposición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insignias, avance a nivel 4, tabla de clasificación actualizada.</w:t>
      </w:r>
    </w:p>
    <w:p>
      <w:pPr/>
      <w:r>
        <w:rPr/>
        <w:t xml:space="preserve">Actividad 6: Reflexión y Cierre - "Bitácora del CyberGuardian"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sus fortalezas y áreas de mejora, y cómo aplicará estos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Redactar bitácora digital o en papel.</w:t>
      </w:r>
    </w:p>
    <w:p>
      <w:pPr>
        <w:numPr>
          <w:ilvl w:val="0"/>
          <w:numId w:val="10"/>
        </w:numPr>
      </w:pPr>
      <w:r>
        <w:rPr/>
        <w:t xml:space="preserve">Compartir extractos con el grupo para fomentar la empatía y la escucha activa.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compartir textos o cuadernos físicos.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responsabilidad, cierre de narrativa, autoevaluación.</w:t>
      </w:r>
    </w:p>
    <w:p>
      <w:pPr/>
      <w:r>
        <w:rPr/>
        <w:t xml:space="preserve">Esta secuencia garantiza una experiencia completa, que se adapta al ritmo del aula y fomenta una inmersión profunda en el estudio del ataque Conti desde diversas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CyberGuardians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mayor cantidad de puntos en los cuatro tipos (conocimiento, colaboración, innovación y responsabilidad) y complete todos los niveles, gana el título de </w:t>
      </w:r>
      <w:r>
        <w:rPr>
          <w:i w:val="1"/>
          <w:iCs w:val="1"/>
        </w:rPr>
        <w:t xml:space="preserve">Líder CyberGuardian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11"/>
        </w:numPr>
      </w:pPr>
      <w:r>
        <w:rPr/>
        <w:t xml:space="preserve">Incumplimiento de roles o tareas asignadas (-10 puntos).</w:t>
      </w:r>
    </w:p>
    <w:p>
      <w:pPr>
        <w:numPr>
          <w:ilvl w:val="1"/>
          <w:numId w:val="11"/>
        </w:numPr>
      </w:pPr>
      <w:r>
        <w:rPr/>
        <w:t xml:space="preserve">Falta de respeto o discriminación dentro del equipo o en debates (-20 puntos).</w:t>
      </w:r>
    </w:p>
    <w:p>
      <w:pPr>
        <w:numPr>
          <w:ilvl w:val="1"/>
          <w:numId w:val="11"/>
        </w:numPr>
      </w:pPr>
      <w:r>
        <w:rPr/>
        <w:t xml:space="preserve">Entrega tardía o incompleta de actividades (-15 puntos).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deben respetar los turnos para presentar y debatir, evitando interrupciones.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asignado; sin embargo, se fomenta la colaboración transversal para apoyar a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 ni la copia directa de materiales externos sin citar.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al finalizar cada actividad y se publica en plataforma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superiores y nuevas insignias, el equipo debe cumplir con un mínimo de 75% de puntos posibles en cada etapa.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
Criterios de Evaluación
  Dominio Técnico: Precisión en el análisis del ataque Conti y propuestas técnicas (40%).
  Trabajo en Equipo y Colaboración: Participación activa, comunicación efectiva y apoyo mutuo (20%).
  Creatividad e Innovación: Originalidad y aplicabilidad de las soluciones presentadas (15%).
  Integración de DEI: Inclusión de criterios de diversidad, equidad e inclusión en el análisis y propuestas (15%).
  Responsabilidad y Ética: Cumplimiento de normas, respeto y reflexión crítica (10%).
Rúbricas Integradas
Se utilizan rúbricas digitales que describen niveles de desempeño para cada criterio, permitiendo evaluaciones cualitativas y cuantitativas. Ejemplo para el criterio de Dominio Técnico:
  Excepcional (90-100%): Análisis exhaustivo, uso correcto de terminología y evidencias claras.
  Competente (70-89%): Análisis adecuado, algunos detalles menores faltantes.
  Necesita Mejora (50-69%): Análisis superficial, errores conceptuales.
  Insuficiente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horas distribuidas en 4 a 5 sesiones, permitiendo pausas para reflexión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debate y acceso a equipos digitales; preferiblemente con proyector y conexión a internet estable.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tabletas con acceso a internet.</w:t>
      </w:r>
    </w:p>
    <w:p>
      <w:pPr>
        <w:numPr>
          <w:ilvl w:val="1"/>
          <w:numId w:val="12"/>
        </w:numPr>
      </w:pPr>
      <w:r>
        <w:rPr/>
        <w:t xml:space="preserve">Plataforma de gestión de actividades y puntos (puede ser Moodle, Google Classroom o sistema específico).</w:t>
      </w:r>
    </w:p>
    <w:p>
      <w:pPr>
        <w:numPr>
          <w:ilvl w:val="1"/>
          <w:numId w:val="12"/>
        </w:numPr>
      </w:pPr>
      <w:r>
        <w:rPr/>
        <w:t xml:space="preserve">Software para mapas mentales y presentaciones (Miro, Lucidchart, PowerPoint, Canva).</w:t>
      </w:r>
    </w:p>
    <w:p>
      <w:pPr>
        <w:numPr>
          <w:ilvl w:val="1"/>
          <w:numId w:val="12"/>
        </w:numPr>
      </w:pPr>
      <w:r>
        <w:rPr/>
        <w:t xml:space="preserve">Documentos digitales preparados con información del ataque Conti.</w:t>
      </w:r>
    </w:p>
    <w:p>
      <w:pPr>
        <w:numPr>
          <w:ilvl w:val="1"/>
          <w:numId w:val="12"/>
        </w:numPr>
      </w:pPr>
      <w:r>
        <w:rPr/>
        <w:t xml:space="preserve">Herramientas para comunicación y debates (Zoom, Google Meet, o presencial).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25 a 30 estudiantes, divididos en equipos de 5 para asegurar participación activa y manejo ágil.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Familiarización profunda con el caso Conti, documentación y aspectos técnicos.</w:t>
      </w:r>
    </w:p>
    <w:p>
      <w:pPr>
        <w:numPr>
          <w:ilvl w:val="1"/>
          <w:numId w:val="12"/>
        </w:numPr>
      </w:pPr>
      <w:r>
        <w:rPr/>
        <w:t xml:space="preserve">Configuración de la plataforma de puntos y seguimiento.</w:t>
      </w:r>
    </w:p>
    <w:p>
      <w:pPr>
        <w:numPr>
          <w:ilvl w:val="1"/>
          <w:numId w:val="12"/>
        </w:numPr>
      </w:pPr>
      <w:r>
        <w:rPr/>
        <w:t xml:space="preserve">Elaboración de rúbricas y materiales de apoyo.</w:t>
      </w:r>
    </w:p>
    <w:p>
      <w:pPr>
        <w:numPr>
          <w:ilvl w:val="1"/>
          <w:numId w:val="12"/>
        </w:numPr>
      </w:pPr>
      <w:r>
        <w:rPr/>
        <w:t xml:space="preserve">Planificación de roles y dinámicas para promover inclusión y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técnico inicial:</w:t>
      </w:r>
      <w:r>
        <w:rPr/>
        <w:t xml:space="preserve"> Incorporar materiales introductorios y apoyo adicional para estudiantes con menor experiencia.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Supervisar equipos y promover rotación de roles para evitar exclusiones.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recursos offline y pruebas previas de plataformas.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objetivos y beneficios para motivar compromiso.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Garantizar DEI:</w:t>
      </w:r>
      <w:r>
        <w:rPr/>
        <w:t xml:space="preserve"> Monitorizar lenguaje y actitudes, fomentar respeto y valorar aportes diversos.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E71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941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34D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A10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936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53B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1CE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784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650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DB5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65A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CA5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2026-10-02T01:59:52-05:00</dcterms:created>
  <dcterms:modified xsi:type="dcterms:W3CDTF">2026-10-02T01:59:52-05:00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