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Estadística: La Misión de los Guardianes del Histograma</w:t>
      </w:r>
    </w:p>
    <w:p/>
    <w:p>
      <w:pPr/>
      <w:r>
        <w:rPr>
          <w:color w:val="666666"/>
          <w:sz w:val="20"/>
          <w:szCs w:val="20"/>
          <w:i w:val="1"/>
          <w:iCs w:val="1"/>
        </w:rPr>
        <w:t xml:space="preserve">Gamificación de Contenido | Matemáticas | Estadística y Probabilidad | Tema: Gráficos avanzados: Construcción e interpretación de histogramas y polígonos de frecuencia.</w:t>
      </w:r>
    </w:p>
    <w:p/>
    <w:p>
      <w:pPr/>
      <w:r>
        <w:rPr>
          <w:color w:val="2b6cb0"/>
          <w:sz w:val="28"/>
          <w:szCs w:val="28"/>
          <w:b w:val="1"/>
          <w:bCs w:val="1"/>
        </w:rPr>
        <w:t xml:space="preserve">Contexto Narrativo</w:t>
      </w:r>
    </w:p>
    <w:p>
      <w:pPr/>
      <w:r>
        <w:rPr>
          <w:b w:val="1"/>
          <w:bCs w:val="1"/>
        </w:rPr>
        <w:t xml:space="preserve">Contexto Narrativo</w:t>
      </w:r>
    </w:p>
    <w:p>
      <w:pPr/>
      <w:r>
        <w:rPr/>
        <w:t xml:space="preserve">En un mundo no muy distinto al nuestro, existe una ciudad llamada DataLandia, donde los datos y las estadísticas gobiernan la vida cotidiana. Sin embargo, últimamente la ciudad ha caído en un estado de caos y confusión: los gráficos que representaban la información vital para tomar decisiones acertadas han sido corrompidos por una fuerza misteriosa llamada el Caos Estadístico.</w:t>
      </w:r>
    </w:p>
    <w:p>
      <w:pPr/>
      <w:r>
        <w:rPr/>
        <w:t xml:space="preserve">Los gráficos circulares están desordenados, los histogramas se han fragmentado y los polígonos de frecuencia ya no conectan sus puntos adecuadamente. Esta confusión ha provocado que las autoridades de DataLandia no puedan interpretar correctamente la información, poniendo en peligro la organización social, la economía y hasta la salud pública.</w:t>
      </w:r>
    </w:p>
    <w:p>
      <w:pPr/>
      <w:r>
        <w:rPr>
          <w:b w:val="1"/>
          <w:bCs w:val="1"/>
        </w:rPr>
        <w:t xml:space="preserve">Roles de los estudiantes</w:t>
      </w:r>
    </w:p>
    <w:p>
      <w:pPr/>
      <w:r>
        <w:rPr/>
        <w:t xml:space="preserve">Los estudiantes asumen el rol de "Guardianes del Histograma", un grupo de expertos estadísticos jóvenes elegidos para restaurar el orden en DataLandia. Cada estudiante o equipo representa un equipo de Guardianes con habilidades especiales para analizar datos, construir gráficos y tomar decisiones basadas en medidas de tendencia central.</w:t>
      </w:r>
    </w:p>
    <w:p>
      <w:pPr>
        <w:numPr>
          <w:ilvl w:val="0"/>
          <w:numId w:val="1"/>
        </w:numPr>
      </w:pPr>
      <w:r>
        <w:rPr>
          <w:b w:val="1"/>
          <w:bCs w:val="1"/>
        </w:rPr>
        <w:t xml:space="preserve">Exploradores de Datos:</w:t>
      </w:r>
      <w:r>
        <w:rPr/>
        <w:t xml:space="preserve"> Expertos en recopilar y organizar la información de diferentes fuentes.</w:t>
      </w:r>
    </w:p>
    <w:p>
      <w:pPr>
        <w:numPr>
          <w:ilvl w:val="0"/>
          <w:numId w:val="1"/>
        </w:numPr>
      </w:pPr>
      <w:r>
        <w:rPr>
          <w:b w:val="1"/>
          <w:bCs w:val="1"/>
        </w:rPr>
        <w:t xml:space="preserve">Constructoras de Gráficos:</w:t>
      </w:r>
      <w:r>
        <w:rPr/>
        <w:t xml:space="preserve"> Encargados de diseñar histogramas, polígonos y gráficos circulares con precisión.</w:t>
      </w:r>
    </w:p>
    <w:p>
      <w:pPr>
        <w:numPr>
          <w:ilvl w:val="0"/>
          <w:numId w:val="1"/>
        </w:numPr>
      </w:pPr>
      <w:r>
        <w:rPr>
          <w:b w:val="1"/>
          <w:bCs w:val="1"/>
        </w:rPr>
        <w:t xml:space="preserve">Analistas de Tendencias:</w:t>
      </w:r>
      <w:r>
        <w:rPr/>
        <w:t xml:space="preserve"> Especialistas en calcular e interpretar medidas de tendencia central para inferir historias ocultas en los datos.</w:t>
      </w:r>
    </w:p>
    <w:p>
      <w:pPr/>
      <w:r>
        <w:rPr>
          <w:b w:val="1"/>
          <w:bCs w:val="1"/>
        </w:rPr>
        <w:t xml:space="preserve">Misión Principal</w:t>
      </w:r>
    </w:p>
    <w:p>
      <w:pPr/>
      <w:r>
        <w:rPr/>
        <w:t xml:space="preserve">La misión de los Guardianes del Histograma es restaurar la armonía en DataLandia recuperando el control sobre los gráficos y las tablas de frecuencia. Para lograrlo, deben superar una serie de desafíos que implican construir histogramas y polígonos de frecuencia precisos, interpretar correctamente los gráficos restaurados y usar las medidas de tendencia central para tomar decisiones fundamentadas. Cada misión completada les otorga piezas del "Cristal Estadístico", fuente de poder para derrotar al Caos Estadístico.</w:t>
      </w:r>
    </w:p>
    <w:p>
      <w:pPr/>
      <w:r>
        <w:rPr>
          <w:b w:val="1"/>
          <w:bCs w:val="1"/>
        </w:rPr>
        <w:t xml:space="preserve">Conexión con el Tema de Aprendizaje</w:t>
      </w:r>
    </w:p>
    <w:p>
      <w:pPr/>
      <w:r>
        <w:rPr/>
        <w:t xml:space="preserve">Esta narrativa transforma el aprendizaje tradicional en una aventura donde el contenido estadístico — construcción e interpretación de histogramas, polígonos de frecuencia, gráficos circulares, tablas de frecuencia y medidas de tendencia central — se convierte en herramientas para salvar una ciudad ficticia. Los estudiantes no solo aprenden conceptos, sino que los aplican en un contexto lúdico y significativo que promueve la colaboración, autonomía y resolución de problemas en un ambiente de juego.</w:t>
      </w:r>
    </w:p>
    <w:p>
      <w:pPr/>
      <w:r>
        <w:rPr>
          <w:b w:val="1"/>
          <w:bCs w:val="1"/>
        </w:rPr>
        <w:t xml:space="preserve">Desarrollo Narrativo</w:t>
      </w:r>
    </w:p>
    <w:p>
      <w:pPr/>
      <w:r>
        <w:rPr/>
        <w:t xml:space="preserve">Durante la experiencia, los Guardianes deberán recopilar datos reales y ficticios, organizar tablas de frecuencia, construir gráficos y analizar los resultados para avanzar en la historia. Cada reto superado desbloquea una parte de la historia de DataLandia y permite que la ciudad recupere su estabilidad. Al final, los estudiantes presentan un informe final que sintetiza su aprendizaje y cómo han aplicado las herramientas estadísticas para resolver problemas reales en el mundo de DataLandia.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Guardianes ganan puntos de experiencia (PE) por cada actividad completada con éxito. Los PE se otorgan según precisión, creatividad y trabajo en equipo:</w:t>
      </w:r>
    </w:p>
    <w:p>
      <w:pPr>
        <w:numPr>
          <w:ilvl w:val="0"/>
          <w:numId w:val="2"/>
        </w:numPr>
      </w:pPr>
      <w:r>
        <w:rPr>
          <w:b w:val="1"/>
          <w:bCs w:val="1"/>
        </w:rPr>
        <w:t xml:space="preserve">Construcción de gráficos:</w:t>
      </w:r>
      <w:r>
        <w:rPr/>
        <w:t xml:space="preserve"> 10 PE por gráfica correcta.</w:t>
      </w:r>
    </w:p>
    <w:p>
      <w:pPr>
        <w:numPr>
          <w:ilvl w:val="0"/>
          <w:numId w:val="2"/>
        </w:numPr>
      </w:pPr>
      <w:r>
        <w:rPr>
          <w:b w:val="1"/>
          <w:bCs w:val="1"/>
        </w:rPr>
        <w:t xml:space="preserve">Interpretación correcta:</w:t>
      </w:r>
      <w:r>
        <w:rPr/>
        <w:t xml:space="preserve"> 15 PE por respuestas acertadas en análisis.</w:t>
      </w:r>
    </w:p>
    <w:p>
      <w:pPr>
        <w:numPr>
          <w:ilvl w:val="0"/>
          <w:numId w:val="2"/>
        </w:numPr>
      </w:pPr>
      <w:r>
        <w:rPr>
          <w:b w:val="1"/>
          <w:bCs w:val="1"/>
        </w:rPr>
        <w:t xml:space="preserve">Trabajo en equipo:</w:t>
      </w:r>
      <w:r>
        <w:rPr/>
        <w:t xml:space="preserve"> 5 PE extra cuando la colaboración es destacada (evaluado por pares y docente).</w:t>
      </w:r>
    </w:p>
    <w:p>
      <w:pPr>
        <w:numPr>
          <w:ilvl w:val="0"/>
          <w:numId w:val="2"/>
        </w:numPr>
      </w:pPr>
      <w:r>
        <w:rPr>
          <w:b w:val="1"/>
          <w:bCs w:val="1"/>
        </w:rPr>
        <w:t xml:space="preserve">Resolución de problemas:</w:t>
      </w:r>
      <w:r>
        <w:rPr/>
        <w:t xml:space="preserve"> 20 PE por completar retos complejos.</w:t>
      </w:r>
    </w:p>
    <w:p>
      <w:pPr/>
      <w:r>
        <w:rPr>
          <w:b w:val="1"/>
          <w:bCs w:val="1"/>
        </w:rPr>
        <w:t xml:space="preserve">Niveles</w:t>
      </w:r>
    </w:p>
    <w:p>
      <w:pPr/>
      <w:r>
        <w:rPr/>
        <w:t xml:space="preserve">Los estudiantes avanzan por niveles que representan su progreso como Guardianes:</w:t>
      </w:r>
    </w:p>
    <w:p>
      <w:pPr>
        <w:numPr>
          <w:ilvl w:val="0"/>
          <w:numId w:val="3"/>
        </w:numPr>
      </w:pPr>
      <w:r>
        <w:rPr>
          <w:b w:val="1"/>
          <w:bCs w:val="1"/>
        </w:rPr>
        <w:t xml:space="preserve">Novato Estadístico (0-50 PE)</w:t>
      </w:r>
    </w:p>
    <w:p>
      <w:pPr>
        <w:numPr>
          <w:ilvl w:val="0"/>
          <w:numId w:val="3"/>
        </w:numPr>
      </w:pPr>
      <w:r>
        <w:rPr>
          <w:b w:val="1"/>
          <w:bCs w:val="1"/>
        </w:rPr>
        <w:t xml:space="preserve">Aprendiz de Datos (51-100 PE)</w:t>
      </w:r>
    </w:p>
    <w:p>
      <w:pPr>
        <w:numPr>
          <w:ilvl w:val="0"/>
          <w:numId w:val="3"/>
        </w:numPr>
      </w:pPr>
      <w:r>
        <w:rPr>
          <w:b w:val="1"/>
          <w:bCs w:val="1"/>
        </w:rPr>
        <w:t xml:space="preserve">Guardián Junior (101-150 PE)</w:t>
      </w:r>
    </w:p>
    <w:p>
      <w:pPr>
        <w:numPr>
          <w:ilvl w:val="0"/>
          <w:numId w:val="3"/>
        </w:numPr>
      </w:pPr>
      <w:r>
        <w:rPr>
          <w:b w:val="1"/>
          <w:bCs w:val="1"/>
        </w:rPr>
        <w:t xml:space="preserve">Guardián Senior (151-200 PE)</w:t>
      </w:r>
    </w:p>
    <w:p>
      <w:pPr>
        <w:numPr>
          <w:ilvl w:val="0"/>
          <w:numId w:val="3"/>
        </w:numPr>
      </w:pPr>
      <w:r>
        <w:rPr>
          <w:b w:val="1"/>
          <w:bCs w:val="1"/>
        </w:rPr>
        <w:t xml:space="preserve">Maestro Estadístico (201+ PE)</w:t>
      </w:r>
    </w:p>
    <w:p>
      <w:pPr/>
      <w:r>
        <w:rPr/>
        <w:t xml:space="preserve">Al subir de nivel, desbloquean nuevos "instrumentos estadísticos" (herramientas y recursos para las actividades) y reciben insignias digitales.</w:t>
      </w:r>
    </w:p>
    <w:p>
      <w:pPr/>
      <w:r>
        <w:rPr>
          <w:b w:val="1"/>
          <w:bCs w:val="1"/>
        </w:rPr>
        <w:t xml:space="preserve">Insignias</w:t>
      </w:r>
    </w:p>
    <w:p>
      <w:pPr/>
      <w:r>
        <w:rPr/>
        <w:t xml:space="preserve">Las insignias se otorgan por logros específicos:</w:t>
      </w:r>
    </w:p>
    <w:p>
      <w:pPr>
        <w:numPr>
          <w:ilvl w:val="0"/>
          <w:numId w:val="4"/>
        </w:numPr>
      </w:pPr>
      <w:r>
        <w:rPr>
          <w:b w:val="1"/>
          <w:bCs w:val="1"/>
        </w:rPr>
        <w:t xml:space="preserve">Constructor de Histogramas:</w:t>
      </w:r>
      <w:r>
        <w:rPr/>
        <w:t xml:space="preserve"> por construir 5 histogramas precisos.</w:t>
      </w:r>
    </w:p>
    <w:p>
      <w:pPr>
        <w:numPr>
          <w:ilvl w:val="0"/>
          <w:numId w:val="4"/>
        </w:numPr>
      </w:pPr>
      <w:r>
        <w:rPr>
          <w:b w:val="1"/>
          <w:bCs w:val="1"/>
        </w:rPr>
        <w:t xml:space="preserve">Maestro del Polígono:</w:t>
      </w:r>
      <w:r>
        <w:rPr/>
        <w:t xml:space="preserve"> por conectar correctamente 5 polígonos de frecuencia.</w:t>
      </w:r>
    </w:p>
    <w:p>
      <w:pPr>
        <w:numPr>
          <w:ilvl w:val="0"/>
          <w:numId w:val="4"/>
        </w:numPr>
      </w:pPr>
      <w:r>
        <w:rPr>
          <w:b w:val="1"/>
          <w:bCs w:val="1"/>
        </w:rPr>
        <w:t xml:space="preserve">Analista Experto:</w:t>
      </w:r>
      <w:r>
        <w:rPr/>
        <w:t xml:space="preserve"> por interpretar correctamente 10 gráficos diferentes.</w:t>
      </w:r>
    </w:p>
    <w:p>
      <w:pPr>
        <w:numPr>
          <w:ilvl w:val="0"/>
          <w:numId w:val="4"/>
        </w:numPr>
      </w:pPr>
      <w:r>
        <w:rPr>
          <w:b w:val="1"/>
          <w:bCs w:val="1"/>
        </w:rPr>
        <w:t xml:space="preserve">Colaborador Destacado:</w:t>
      </w:r>
      <w:r>
        <w:rPr/>
        <w:t xml:space="preserve"> por demostrar habilidades excepcionales de trabajo en equipo.</w:t>
      </w:r>
    </w:p>
    <w:p>
      <w:pPr/>
      <w:r>
        <w:rPr>
          <w:b w:val="1"/>
          <w:bCs w:val="1"/>
        </w:rPr>
        <w:t xml:space="preserve">Retos</w:t>
      </w:r>
    </w:p>
    <w:p>
      <w:pPr/>
      <w:r>
        <w:rPr/>
        <w:t xml:space="preserve">Los Guardianes enfrentan "misiones" que requieren resolver problemas estadísticos en equipo o de forma individual:</w:t>
      </w:r>
    </w:p>
    <w:p>
      <w:pPr>
        <w:numPr>
          <w:ilvl w:val="0"/>
          <w:numId w:val="5"/>
        </w:numPr>
      </w:pPr>
      <w:r>
        <w:rPr/>
        <w:t xml:space="preserve">Construir un histograma a partir de datos reales.</w:t>
      </w:r>
    </w:p>
    <w:p>
      <w:pPr>
        <w:numPr>
          <w:ilvl w:val="0"/>
          <w:numId w:val="5"/>
        </w:numPr>
      </w:pPr>
      <w:r>
        <w:rPr/>
        <w:t xml:space="preserve">Crear un polígono de frecuencia para un conjunto de datos.</w:t>
      </w:r>
    </w:p>
    <w:p>
      <w:pPr>
        <w:numPr>
          <w:ilvl w:val="0"/>
          <w:numId w:val="5"/>
        </w:numPr>
      </w:pPr>
      <w:r>
        <w:rPr/>
        <w:t xml:space="preserve">Interpretar medidas de tendencia central para tomar decisiones en situaciones ficticias de DataLandia.</w:t>
      </w:r>
    </w:p>
    <w:p>
      <w:pPr>
        <w:numPr>
          <w:ilvl w:val="0"/>
          <w:numId w:val="5"/>
        </w:numPr>
      </w:pPr>
      <w:r>
        <w:rPr/>
        <w:t xml:space="preserve">Comparar gráficos circulares y tablas para encontrar discrepancias o patrones.</w:t>
      </w:r>
    </w:p>
    <w:p>
      <w:pPr/>
      <w:r>
        <w:rPr>
          <w:b w:val="1"/>
          <w:bCs w:val="1"/>
        </w:rPr>
        <w:t xml:space="preserve">Recompensas</w:t>
      </w:r>
    </w:p>
    <w:p>
      <w:pPr/>
      <w:r>
        <w:rPr/>
        <w:t xml:space="preserve">Además de puntos e insignias, las recompensas incluyen:</w:t>
      </w:r>
    </w:p>
    <w:p>
      <w:pPr>
        <w:numPr>
          <w:ilvl w:val="0"/>
          <w:numId w:val="6"/>
        </w:numPr>
      </w:pPr>
      <w:r>
        <w:rPr/>
        <w:t xml:space="preserve">Acceso a pistas para resolver retos más difíciles.</w:t>
      </w:r>
    </w:p>
    <w:p>
      <w:pPr>
        <w:numPr>
          <w:ilvl w:val="0"/>
          <w:numId w:val="6"/>
        </w:numPr>
      </w:pPr>
      <w:r>
        <w:rPr/>
        <w:t xml:space="preserve">Tiempo extra para actividades especiales.</w:t>
      </w:r>
    </w:p>
    <w:p>
      <w:pPr>
        <w:numPr>
          <w:ilvl w:val="0"/>
          <w:numId w:val="6"/>
        </w:numPr>
      </w:pPr>
      <w:r>
        <w:rPr/>
        <w:t xml:space="preserve">Roles de liderazgo en actividades grupales.</w:t>
      </w:r>
    </w:p>
    <w:p>
      <w:pPr/>
      <w:r>
        <w:rPr>
          <w:b w:val="1"/>
          <w:bCs w:val="1"/>
        </w:rPr>
        <w:t xml:space="preserve">Progresión</w:t>
      </w:r>
    </w:p>
    <w:p>
      <w:pPr/>
      <w:r>
        <w:rPr/>
        <w:t xml:space="preserve">La experiencia está dividida en cinco fases (cada una alineada a un nivel de complejidad mayor), donde los estudiantes consolidan habilidades paso a paso. Al terminar cada fase, se realiza una mini evaluación y se otorgan recompensas que permiten avanzar.</w:t>
      </w:r>
    </w:p>
    <w:p>
      <w:pPr/>
      <w:r>
        <w:rPr>
          <w:b w:val="1"/>
          <w:bCs w:val="1"/>
        </w:rPr>
        <w:t xml:space="preserve">Retroalimentación Inmediata</w:t>
      </w:r>
    </w:p>
    <w:p>
      <w:pPr/>
      <w:r>
        <w:rPr/>
        <w:t xml:space="preserve">Durante las actividades, el docente o el sistema proporciona retroalimentación instantánea para corregir errores, reforzar aciertos y motivar a continuar:</w:t>
      </w:r>
    </w:p>
    <w:p>
      <w:pPr>
        <w:numPr>
          <w:ilvl w:val="0"/>
          <w:numId w:val="7"/>
        </w:numPr>
      </w:pPr>
      <w:r>
        <w:rPr/>
        <w:t xml:space="preserve">Uso de cuestionarios interactivos con respuestas automáticas.</w:t>
      </w:r>
    </w:p>
    <w:p>
      <w:pPr>
        <w:numPr>
          <w:ilvl w:val="0"/>
          <w:numId w:val="7"/>
        </w:numPr>
      </w:pPr>
      <w:r>
        <w:rPr/>
        <w:t xml:space="preserve">Revisión grupal de gráficos construidos con comentarios en tiempo real.</w:t>
      </w:r>
    </w:p>
    <w:p>
      <w:pPr>
        <w:numPr>
          <w:ilvl w:val="0"/>
          <w:numId w:val="7"/>
        </w:numPr>
      </w:pPr>
      <w:r>
        <w:rPr/>
        <w:t xml:space="preserve">Sesiones cortas de reflexión para discutir interpretaciones y estrategias.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 Datos: Recolectando Información"</w:t>
      </w:r>
    </w:p>
    <w:p>
      <w:pPr/>
      <w:r>
        <w:rPr>
          <w:b w:val="1"/>
          <w:bCs w:val="1"/>
        </w:rPr>
        <w:t xml:space="preserve">Descripción:</w:t>
      </w:r>
      <w:r>
        <w:rPr/>
        <w:t xml:space="preserve"> Los Guardianes reciben datos de distintas fuentes (simulados y reales) y deben organizar una tabla de frecuencia para comenzar la aventura.</w:t>
      </w:r>
    </w:p>
    <w:p>
      <w:pPr/>
      <w:r>
        <w:rPr>
          <w:b w:val="1"/>
          <w:bCs w:val="1"/>
        </w:rPr>
        <w:t xml:space="preserve">Instrucciones:</w:t>
      </w:r>
    </w:p>
    <w:p>
      <w:pPr>
        <w:numPr>
          <w:ilvl w:val="0"/>
          <w:numId w:val="8"/>
        </w:numPr>
      </w:pPr>
      <w:r>
        <w:rPr/>
        <w:t xml:space="preserve">Formar equipos de 3-4 estudiantes.</w:t>
      </w:r>
    </w:p>
    <w:p>
      <w:pPr>
        <w:numPr>
          <w:ilvl w:val="0"/>
          <w:numId w:val="8"/>
        </w:numPr>
      </w:pPr>
      <w:r>
        <w:rPr/>
        <w:t xml:space="preserve">Recibir un conjunto de datos sobre la cantidad de horas que estudiantes de distintas clases dedican a hacer tarea semanalmente.</w:t>
      </w:r>
    </w:p>
    <w:p>
      <w:pPr>
        <w:numPr>
          <w:ilvl w:val="0"/>
          <w:numId w:val="8"/>
        </w:numPr>
      </w:pPr>
      <w:r>
        <w:rPr/>
        <w:t xml:space="preserve">Cada equipo debe organizar los datos en una tabla de frecuencia, agrupando las horas en intervalos adecuados (por ejemplo, 0-2, 3-5, 6-8 horas).</w:t>
      </w:r>
    </w:p>
    <w:p>
      <w:pPr>
        <w:numPr>
          <w:ilvl w:val="0"/>
          <w:numId w:val="8"/>
        </w:numPr>
      </w:pPr>
      <w:r>
        <w:rPr/>
        <w:t xml:space="preserve">Calcular la frecuencia absoluta, frecuencia relativa y frecuencia acumulada.</w:t>
      </w:r>
    </w:p>
    <w:p>
      <w:pPr>
        <w:numPr>
          <w:ilvl w:val="0"/>
          <w:numId w:val="8"/>
        </w:numPr>
      </w:pPr>
      <w:r>
        <w:rPr/>
        <w:t xml:space="preserve">Presentar la tabla al docente para su revisión.</w:t>
      </w:r>
    </w:p>
    <w:p>
      <w:pPr/>
      <w:r>
        <w:rPr>
          <w:b w:val="1"/>
          <w:bCs w:val="1"/>
        </w:rPr>
        <w:t xml:space="preserve">Tiempo estimado:</w:t>
      </w:r>
      <w:r>
        <w:rPr/>
        <w:t xml:space="preserve"> 50 minutos.</w:t>
      </w:r>
    </w:p>
    <w:p>
      <w:pPr/>
      <w:r>
        <w:rPr>
          <w:b w:val="1"/>
          <w:bCs w:val="1"/>
        </w:rPr>
        <w:t xml:space="preserve">Materiales:</w:t>
      </w:r>
      <w:r>
        <w:rPr/>
        <w:t xml:space="preserve"> Hojas de trabajo, calculadoras, lápiz, regla, datos impresos o en formato digital.</w:t>
      </w:r>
    </w:p>
    <w:p>
      <w:pPr/>
      <w:r>
        <w:rPr>
          <w:b w:val="1"/>
          <w:bCs w:val="1"/>
        </w:rPr>
        <w:t xml:space="preserve">Integración con mecánicas:</w:t>
      </w:r>
      <w:r>
        <w:rPr/>
        <w:t xml:space="preserve"> Se otorgan puntos por organización correcta y precisión. El equipo que entregue primero una tabla completa y correcta recibe una insignia de "Explorador de Datos".</w:t>
      </w:r>
    </w:p>
    <w:p>
      <w:pPr/>
      <w:r>
        <w:rPr>
          <w:b w:val="1"/>
          <w:bCs w:val="1"/>
        </w:rPr>
        <w:t xml:space="preserve">Actividad 2: "Constructoras de Gráficos: Armando el Histograma"</w:t>
      </w:r>
    </w:p>
    <w:p>
      <w:pPr/>
      <w:r>
        <w:rPr>
          <w:b w:val="1"/>
          <w:bCs w:val="1"/>
        </w:rPr>
        <w:t xml:space="preserve">Descripción:</w:t>
      </w:r>
      <w:r>
        <w:rPr/>
        <w:t xml:space="preserve"> Cada equipo construye un histograma con la tabla de frecuencia creada en la actividad anterior.</w:t>
      </w:r>
    </w:p>
    <w:p>
      <w:pPr/>
      <w:r>
        <w:rPr>
          <w:b w:val="1"/>
          <w:bCs w:val="1"/>
        </w:rPr>
        <w:t xml:space="preserve">Instrucciones:</w:t>
      </w:r>
    </w:p>
    <w:p>
      <w:pPr>
        <w:numPr>
          <w:ilvl w:val="0"/>
          <w:numId w:val="9"/>
        </w:numPr>
      </w:pPr>
      <w:r>
        <w:rPr/>
        <w:t xml:space="preserve">Utilizar papel cuadriculado o software sencillo (como GeoGebra o Excel) para construir el histograma.</w:t>
      </w:r>
    </w:p>
    <w:p>
      <w:pPr>
        <w:numPr>
          <w:ilvl w:val="0"/>
          <w:numId w:val="9"/>
        </w:numPr>
      </w:pPr>
      <w:r>
        <w:rPr/>
        <w:t xml:space="preserve">Etiquetar correctamente los ejes: eje X para los intervalos de horas, eje Y para la frecuencia.</w:t>
      </w:r>
    </w:p>
    <w:p>
      <w:pPr>
        <w:numPr>
          <w:ilvl w:val="0"/>
          <w:numId w:val="9"/>
        </w:numPr>
      </w:pPr>
      <w:r>
        <w:rPr/>
        <w:t xml:space="preserve">Colorear las barras para diferenciar cada intervalo.</w:t>
      </w:r>
    </w:p>
    <w:p>
      <w:pPr>
        <w:numPr>
          <w:ilvl w:val="0"/>
          <w:numId w:val="9"/>
        </w:numPr>
      </w:pPr>
      <w:r>
        <w:rPr/>
        <w:t xml:space="preserve">Revisar que las barras estén proporcionadas según la frecuencia.</w:t>
      </w:r>
    </w:p>
    <w:p>
      <w:pPr>
        <w:numPr>
          <w:ilvl w:val="0"/>
          <w:numId w:val="9"/>
        </w:numPr>
      </w:pPr>
      <w:r>
        <w:rPr/>
        <w:t xml:space="preserve">Presentar el histograma para recibir retroalimentación.</w:t>
      </w:r>
    </w:p>
    <w:p>
      <w:pPr/>
      <w:r>
        <w:rPr>
          <w:b w:val="1"/>
          <w:bCs w:val="1"/>
        </w:rPr>
        <w:t xml:space="preserve">Tiempo estimado:</w:t>
      </w:r>
      <w:r>
        <w:rPr/>
        <w:t xml:space="preserve"> 60 minutos.</w:t>
      </w:r>
    </w:p>
    <w:p>
      <w:pPr/>
      <w:r>
        <w:rPr>
          <w:b w:val="1"/>
          <w:bCs w:val="1"/>
        </w:rPr>
        <w:t xml:space="preserve">Materiales:</w:t>
      </w:r>
      <w:r>
        <w:rPr/>
        <w:t xml:space="preserve"> Papel cuadriculado, lápices de colores, regla, computadora con software.</w:t>
      </w:r>
    </w:p>
    <w:p>
      <w:pPr/>
      <w:r>
        <w:rPr>
          <w:b w:val="1"/>
          <w:bCs w:val="1"/>
        </w:rPr>
        <w:t xml:space="preserve">Integración con mecánicas:</w:t>
      </w:r>
      <w:r>
        <w:rPr/>
        <w:t xml:space="preserve"> Se asignan puntos por precisión y estética. Se desbloquea la insignia "Constructor de Histogramas" al construir 3 histogramas correctos en diferentes retos.</w:t>
      </w:r>
    </w:p>
    <w:p>
      <w:pPr/>
      <w:r>
        <w:rPr>
          <w:b w:val="1"/>
          <w:bCs w:val="1"/>
        </w:rPr>
        <w:t xml:space="preserve">Actividad 3: "Maestros del Polígono: Conectando Frecuencias"</w:t>
      </w:r>
    </w:p>
    <w:p>
      <w:pPr/>
      <w:r>
        <w:rPr>
          <w:b w:val="1"/>
          <w:bCs w:val="1"/>
        </w:rPr>
        <w:t xml:space="preserve">Descripción:</w:t>
      </w:r>
      <w:r>
        <w:rPr/>
        <w:t xml:space="preserve"> Los equipos usan la tabla de frecuencia para construir el polígono de frecuencia.</w:t>
      </w:r>
    </w:p>
    <w:p>
      <w:pPr/>
      <w:r>
        <w:rPr>
          <w:b w:val="1"/>
          <w:bCs w:val="1"/>
        </w:rPr>
        <w:t xml:space="preserve">Instrucciones:</w:t>
      </w:r>
    </w:p>
    <w:p>
      <w:pPr>
        <w:numPr>
          <w:ilvl w:val="0"/>
          <w:numId w:val="10"/>
        </w:numPr>
      </w:pPr>
      <w:r>
        <w:rPr/>
        <w:t xml:space="preserve">Determinar los puntos medios de cada intervalo de clase.</w:t>
      </w:r>
    </w:p>
    <w:p>
      <w:pPr>
        <w:numPr>
          <w:ilvl w:val="0"/>
          <w:numId w:val="10"/>
        </w:numPr>
      </w:pPr>
      <w:r>
        <w:rPr/>
        <w:t xml:space="preserve">En papel cuadriculado o software, marcar los puntos (punto medio, frecuencia).</w:t>
      </w:r>
    </w:p>
    <w:p>
      <w:pPr>
        <w:numPr>
          <w:ilvl w:val="0"/>
          <w:numId w:val="10"/>
        </w:numPr>
      </w:pPr>
      <w:r>
        <w:rPr/>
        <w:t xml:space="preserve">Unir los puntos con líneas rectas formando el polígono.</w:t>
      </w:r>
    </w:p>
    <w:p>
      <w:pPr>
        <w:numPr>
          <w:ilvl w:val="0"/>
          <w:numId w:val="10"/>
        </w:numPr>
      </w:pPr>
      <w:r>
        <w:rPr/>
        <w:t xml:space="preserve">Verificar que el polígono comienza y termina en el eje X con frecuencia cero para cerrar la figura.</w:t>
      </w:r>
    </w:p>
    <w:p>
      <w:pPr>
        <w:numPr>
          <w:ilvl w:val="0"/>
          <w:numId w:val="10"/>
        </w:numPr>
      </w:pPr>
      <w:r>
        <w:rPr/>
        <w:t xml:space="preserve">Explicar oralmente al grupo cómo interpretan el polígono.</w:t>
      </w:r>
    </w:p>
    <w:p>
      <w:pPr/>
      <w:r>
        <w:rPr>
          <w:b w:val="1"/>
          <w:bCs w:val="1"/>
        </w:rPr>
        <w:t xml:space="preserve">Tiempo estimado:</w:t>
      </w:r>
      <w:r>
        <w:rPr/>
        <w:t xml:space="preserve"> 50 minutos.</w:t>
      </w:r>
    </w:p>
    <w:p>
      <w:pPr/>
      <w:r>
        <w:rPr>
          <w:b w:val="1"/>
          <w:bCs w:val="1"/>
        </w:rPr>
        <w:t xml:space="preserve">Materiales:</w:t>
      </w:r>
      <w:r>
        <w:rPr/>
        <w:t xml:space="preserve"> Papel cuadriculado, lápices, calculadora, computadora.</w:t>
      </w:r>
    </w:p>
    <w:p>
      <w:pPr/>
      <w:r>
        <w:rPr>
          <w:b w:val="1"/>
          <w:bCs w:val="1"/>
        </w:rPr>
        <w:t xml:space="preserve">Integración con mecánicas:</w:t>
      </w:r>
      <w:r>
        <w:rPr/>
        <w:t xml:space="preserve"> Puntos por precisión y claridad en la explicación. Insignia "Maestro del Polígono" tras completar 3 polígonos correctamente.</w:t>
      </w:r>
    </w:p>
    <w:p>
      <w:pPr/>
      <w:r>
        <w:rPr>
          <w:b w:val="1"/>
          <w:bCs w:val="1"/>
        </w:rPr>
        <w:t xml:space="preserve">Actividad 4: "Analistas Expertos: Interpretando Medidas de Tendencia Central"</w:t>
      </w:r>
    </w:p>
    <w:p>
      <w:pPr/>
      <w:r>
        <w:rPr>
          <w:b w:val="1"/>
          <w:bCs w:val="1"/>
        </w:rPr>
        <w:t xml:space="preserve">Descripción:</w:t>
      </w:r>
      <w:r>
        <w:rPr/>
        <w:t xml:space="preserve"> Los Guardianes calculan la media, mediana y moda de los datos y usan estas medidas para interpretar la información y tomar decisiones.</w:t>
      </w:r>
    </w:p>
    <w:p>
      <w:pPr/>
      <w:r>
        <w:rPr>
          <w:b w:val="1"/>
          <w:bCs w:val="1"/>
        </w:rPr>
        <w:t xml:space="preserve">Instrucciones:</w:t>
      </w:r>
    </w:p>
    <w:p>
      <w:pPr>
        <w:numPr>
          <w:ilvl w:val="0"/>
          <w:numId w:val="11"/>
        </w:numPr>
      </w:pPr>
      <w:r>
        <w:rPr/>
        <w:t xml:space="preserve">Calcular la media (promedio) de horas dedicadas a la tarea.</w:t>
      </w:r>
    </w:p>
    <w:p>
      <w:pPr>
        <w:numPr>
          <w:ilvl w:val="0"/>
          <w:numId w:val="11"/>
        </w:numPr>
      </w:pPr>
      <w:r>
        <w:rPr/>
        <w:t xml:space="preserve">Determinar la mediana (valor central) y la moda (valor más frecuente).</w:t>
      </w:r>
    </w:p>
    <w:p>
      <w:pPr>
        <w:numPr>
          <w:ilvl w:val="0"/>
          <w:numId w:val="11"/>
        </w:numPr>
      </w:pPr>
      <w:r>
        <w:rPr/>
        <w:t xml:space="preserve">Discutir en equipo qué medida representa mejor la tendencia en los datos y por qué.</w:t>
      </w:r>
    </w:p>
    <w:p>
      <w:pPr>
        <w:numPr>
          <w:ilvl w:val="0"/>
          <w:numId w:val="11"/>
        </w:numPr>
      </w:pPr>
      <w:r>
        <w:rPr/>
        <w:t xml:space="preserve">Resolver un caso práctico: si un grupo de estudiantes tiene que asignar tiempo de estudio en función de estos datos, ¿cómo usarían estas medidas para tomar la decisión?</w:t>
      </w:r>
    </w:p>
    <w:p>
      <w:pPr/>
      <w:r>
        <w:rPr>
          <w:b w:val="1"/>
          <w:bCs w:val="1"/>
        </w:rPr>
        <w:t xml:space="preserve">Tiempo estimado:</w:t>
      </w:r>
      <w:r>
        <w:rPr/>
        <w:t xml:space="preserve"> 60 minutos.</w:t>
      </w:r>
    </w:p>
    <w:p>
      <w:pPr/>
      <w:r>
        <w:rPr>
          <w:b w:val="1"/>
          <w:bCs w:val="1"/>
        </w:rPr>
        <w:t xml:space="preserve">Materiales:</w:t>
      </w:r>
      <w:r>
        <w:rPr/>
        <w:t xml:space="preserve"> Calculadora, hoja de trabajo con ejercicios, lápiz.</w:t>
      </w:r>
    </w:p>
    <w:p>
      <w:pPr/>
      <w:r>
        <w:rPr>
          <w:b w:val="1"/>
          <w:bCs w:val="1"/>
        </w:rPr>
        <w:t xml:space="preserve">Integración con mecánicas:</w:t>
      </w:r>
      <w:r>
        <w:rPr/>
        <w:t xml:space="preserve"> Se otorgan puntos por cálculos correctos y argumentación lógica. Se entrega insignia "Analista Experto" al completar 3 análisis exitosos.</w:t>
      </w:r>
    </w:p>
    <w:p>
      <w:pPr/>
      <w:r>
        <w:rPr>
          <w:b w:val="1"/>
          <w:bCs w:val="1"/>
        </w:rPr>
        <w:t xml:space="preserve">Actividad 5: "Comparadores de DataLandia: Grafica y Decide"</w:t>
      </w:r>
    </w:p>
    <w:p>
      <w:pPr/>
      <w:r>
        <w:rPr>
          <w:b w:val="1"/>
          <w:bCs w:val="1"/>
        </w:rPr>
        <w:t xml:space="preserve">Descripción:</w:t>
      </w:r>
      <w:r>
        <w:rPr/>
        <w:t xml:space="preserve"> Equipos reciben diferentes conjuntos de datos y deben construir gráficos circulares, histogramas y tablas para comparar y tomar decisiones en un contexto de DataLandia.</w:t>
      </w:r>
    </w:p>
    <w:p>
      <w:pPr/>
      <w:r>
        <w:rPr>
          <w:b w:val="1"/>
          <w:bCs w:val="1"/>
        </w:rPr>
        <w:t xml:space="preserve">Instrucciones:</w:t>
      </w:r>
    </w:p>
    <w:p>
      <w:pPr>
        <w:numPr>
          <w:ilvl w:val="0"/>
          <w:numId w:val="12"/>
        </w:numPr>
      </w:pPr>
      <w:r>
        <w:rPr/>
        <w:t xml:space="preserve">Recibir dos conjuntos de datos sobre consumo energético en dos sectores de la ciudad.</w:t>
      </w:r>
    </w:p>
    <w:p>
      <w:pPr>
        <w:numPr>
          <w:ilvl w:val="0"/>
          <w:numId w:val="12"/>
        </w:numPr>
      </w:pPr>
      <w:r>
        <w:rPr/>
        <w:t xml:space="preserve">Construir un gráfico circular para uno de los conjuntos y un histograma para el otro.</w:t>
      </w:r>
    </w:p>
    <w:p>
      <w:pPr>
        <w:numPr>
          <w:ilvl w:val="0"/>
          <w:numId w:val="12"/>
        </w:numPr>
      </w:pPr>
      <w:r>
        <w:rPr/>
        <w:t xml:space="preserve">Analizar las diferencias y semejanzas entre ambos conjuntos.</w:t>
      </w:r>
    </w:p>
    <w:p>
      <w:pPr>
        <w:numPr>
          <w:ilvl w:val="0"/>
          <w:numId w:val="12"/>
        </w:numPr>
      </w:pPr>
      <w:r>
        <w:rPr/>
        <w:t xml:space="preserve">Responder a preguntas de interpretación: ¿Qué sector consume más energía? ¿Cómo se distribuye el consumo? ¿Qué medidas de tendencia central apoyan tus conclusiones?</w:t>
      </w:r>
    </w:p>
    <w:p>
      <w:pPr>
        <w:numPr>
          <w:ilvl w:val="0"/>
          <w:numId w:val="12"/>
        </w:numPr>
      </w:pPr>
      <w:r>
        <w:rPr/>
        <w:t xml:space="preserve">Presentar conclusiones al grupo y al docente.</w:t>
      </w:r>
    </w:p>
    <w:p>
      <w:pPr/>
      <w:r>
        <w:rPr>
          <w:b w:val="1"/>
          <w:bCs w:val="1"/>
        </w:rPr>
        <w:t xml:space="preserve">Tiempo estimado:</w:t>
      </w:r>
      <w:r>
        <w:rPr/>
        <w:t xml:space="preserve"> 90 minutos.</w:t>
      </w:r>
    </w:p>
    <w:p>
      <w:pPr/>
      <w:r>
        <w:rPr>
          <w:b w:val="1"/>
          <w:bCs w:val="1"/>
        </w:rPr>
        <w:t xml:space="preserve">Materiales:</w:t>
      </w:r>
      <w:r>
        <w:rPr/>
        <w:t xml:space="preserve"> Hojas, calculadoras, software o materiales manuales para gráficos.</w:t>
      </w:r>
    </w:p>
    <w:p>
      <w:pPr/>
      <w:r>
        <w:rPr>
          <w:b w:val="1"/>
          <w:bCs w:val="1"/>
        </w:rPr>
        <w:t xml:space="preserve">Integración con mecánicas:</w:t>
      </w:r>
      <w:r>
        <w:rPr/>
        <w:t xml:space="preserve"> Puntos por calidad de gráficos, análisis y presentación. Recompensas en forma de tiempo extra para la siguiente actividad y posibilidad de elegir roles de liderazgo. Insignia "Comparador de DataLandia" para equipos con análisis sobresalientes.</w:t>
      </w:r>
    </w:p>
    <w:p>
      <w:pPr/>
      <w:r>
        <w:rPr>
          <w:b w:val="1"/>
          <w:bCs w:val="1"/>
        </w:rPr>
        <w:t xml:space="preserve">Actividad 6: "La Batalla Final: Misión Cristal Estadístico"</w:t>
      </w:r>
    </w:p>
    <w:p>
      <w:pPr/>
      <w:r>
        <w:rPr>
          <w:b w:val="1"/>
          <w:bCs w:val="1"/>
        </w:rPr>
        <w:t xml:space="preserve">Descripción:</w:t>
      </w:r>
      <w:r>
        <w:rPr/>
        <w:t xml:space="preserve"> Cada equipo debe crear un informe final que incluya tablas de frecuencia, histogramas, polígonos, gráficos circulares y análisis de medidas de tendencia central para resolver un problema complejo ficticio que amenaza a DataLandia.</w:t>
      </w:r>
    </w:p>
    <w:p>
      <w:pPr/>
      <w:r>
        <w:rPr>
          <w:b w:val="1"/>
          <w:bCs w:val="1"/>
        </w:rPr>
        <w:t xml:space="preserve">Instrucciones:</w:t>
      </w:r>
    </w:p>
    <w:p>
      <w:pPr>
        <w:numPr>
          <w:ilvl w:val="0"/>
          <w:numId w:val="13"/>
        </w:numPr>
      </w:pPr>
      <w:r>
        <w:rPr/>
        <w:t xml:space="preserve">Recibir un conjunto de datos sobre la contaminación en diferentes zonas de DataLandia.</w:t>
      </w:r>
    </w:p>
    <w:p>
      <w:pPr>
        <w:numPr>
          <w:ilvl w:val="0"/>
          <w:numId w:val="13"/>
        </w:numPr>
      </w:pPr>
      <w:r>
        <w:rPr/>
        <w:t xml:space="preserve">Organizar datos en tablas de frecuencia.</w:t>
      </w:r>
    </w:p>
    <w:p>
      <w:pPr>
        <w:numPr>
          <w:ilvl w:val="0"/>
          <w:numId w:val="13"/>
        </w:numPr>
      </w:pPr>
      <w:r>
        <w:rPr/>
        <w:t xml:space="preserve">Construir histogramas y polígonos para visualizar la contaminación por zona.</w:t>
      </w:r>
    </w:p>
    <w:p>
      <w:pPr>
        <w:numPr>
          <w:ilvl w:val="0"/>
          <w:numId w:val="13"/>
        </w:numPr>
      </w:pPr>
      <w:r>
        <w:rPr/>
        <w:t xml:space="preserve">Crear gráficos circulares que muestren la proporción de tipos de contaminantes.</w:t>
      </w:r>
    </w:p>
    <w:p>
      <w:pPr>
        <w:numPr>
          <w:ilvl w:val="0"/>
          <w:numId w:val="13"/>
        </w:numPr>
      </w:pPr>
      <w:r>
        <w:rPr/>
        <w:t xml:space="preserve">Calcular y analizar medidas de tendencia central para interpretar el impacto.</w:t>
      </w:r>
    </w:p>
    <w:p>
      <w:pPr>
        <w:numPr>
          <w:ilvl w:val="0"/>
          <w:numId w:val="13"/>
        </w:numPr>
      </w:pPr>
      <w:r>
        <w:rPr/>
        <w:t xml:space="preserve">Formular recomendaciones basadas en los resultados para reducir la contaminación.</w:t>
      </w:r>
    </w:p>
    <w:p>
      <w:pPr>
        <w:numPr>
          <w:ilvl w:val="0"/>
          <w:numId w:val="13"/>
        </w:numPr>
      </w:pPr>
      <w:r>
        <w:rPr/>
        <w:t xml:space="preserve">Presentar el informe final a la clase y al docente.</w:t>
      </w:r>
    </w:p>
    <w:p>
      <w:pPr/>
      <w:r>
        <w:rPr>
          <w:b w:val="1"/>
          <w:bCs w:val="1"/>
        </w:rPr>
        <w:t xml:space="preserve">Tiempo estimado:</w:t>
      </w:r>
      <w:r>
        <w:rPr/>
        <w:t xml:space="preserve"> 2 sesiones de 90 minutos cada una.</w:t>
      </w:r>
    </w:p>
    <w:p>
      <w:pPr/>
      <w:r>
        <w:rPr>
          <w:b w:val="1"/>
          <w:bCs w:val="1"/>
        </w:rPr>
        <w:t xml:space="preserve">Materiales:</w:t>
      </w:r>
      <w:r>
        <w:rPr/>
        <w:t xml:space="preserve"> Computadora con software, hojas de trabajo, materiales para presentación (cartulinas, marcadores).</w:t>
      </w:r>
    </w:p>
    <w:p>
      <w:pPr/>
      <w:r>
        <w:rPr>
          <w:b w:val="1"/>
          <w:bCs w:val="1"/>
        </w:rPr>
        <w:t xml:space="preserve">Integración con mecánicas:</w:t>
      </w:r>
      <w:r>
        <w:rPr/>
        <w:t xml:space="preserve"> Máxima puntuación y otorgamiento de la insignia "Maestro Estadístico". Los equipos que sobresalgan reciben el título de "Guardianes Supremos" y su informe se comparte con la comunidad escolar.</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14"/>
        </w:numPr>
      </w:pPr>
      <w:r>
        <w:rPr/>
        <w:t xml:space="preserve">Los equipos ganan cuando alcanzan el nivel de Maestro Estadístico (201+ PE) tras completar las seis actividades con calidad y precisión.</w:t>
      </w:r>
    </w:p>
    <w:p>
      <w:pPr>
        <w:numPr>
          <w:ilvl w:val="0"/>
          <w:numId w:val="14"/>
        </w:numPr>
      </w:pPr>
      <w:r>
        <w:rPr/>
        <w:t xml:space="preserve">La victoria también implica que los equipos hayan recibido al menos 3 insignias distintas.</w:t>
      </w:r>
    </w:p>
    <w:p>
      <w:pPr>
        <w:numPr>
          <w:ilvl w:val="0"/>
          <w:numId w:val="14"/>
        </w:numPr>
      </w:pPr>
      <w:r>
        <w:rPr/>
        <w:t xml:space="preserve">Al final de la experiencia, los equipos presentan su informe final, que será evaluado y validará su condición de Guardianes Supremos.</w:t>
      </w:r>
    </w:p>
    <w:p>
      <w:pPr/>
      <w:r>
        <w:rPr>
          <w:b w:val="1"/>
          <w:bCs w:val="1"/>
        </w:rPr>
        <w:t xml:space="preserve">Penalizaciones</w:t>
      </w:r>
    </w:p>
    <w:p>
      <w:pPr>
        <w:numPr>
          <w:ilvl w:val="0"/>
          <w:numId w:val="15"/>
        </w:numPr>
      </w:pPr>
      <w:r>
        <w:rPr/>
        <w:t xml:space="preserve">Errores graves en los cálculos o gráficos implican la pérdida de hasta 5 PE.</w:t>
      </w:r>
    </w:p>
    <w:p>
      <w:pPr>
        <w:numPr>
          <w:ilvl w:val="0"/>
          <w:numId w:val="15"/>
        </w:numPr>
      </w:pPr>
      <w:r>
        <w:rPr/>
        <w:t xml:space="preserve">Falta de colaboración o comportamiento disruptivo puede conllevar pérdida de puntos de equipo y posibles roles restringidos.</w:t>
      </w:r>
    </w:p>
    <w:p>
      <w:pPr>
        <w:numPr>
          <w:ilvl w:val="0"/>
          <w:numId w:val="15"/>
        </w:numPr>
      </w:pPr>
      <w:r>
        <w:rPr/>
        <w:t xml:space="preserve">Retrasos injustificados en la entrega de actividades implican reducción de puntos y pistas para retos futuros.</w:t>
      </w:r>
    </w:p>
    <w:p>
      <w:pPr/>
      <w:r>
        <w:rPr>
          <w:b w:val="1"/>
          <w:bCs w:val="1"/>
        </w:rPr>
        <w:t xml:space="preserve">Turnos y Roles</w:t>
      </w:r>
    </w:p>
    <w:p>
      <w:pPr>
        <w:numPr>
          <w:ilvl w:val="0"/>
          <w:numId w:val="16"/>
        </w:numPr>
      </w:pPr>
      <w:r>
        <w:rPr/>
        <w:t xml:space="preserve">Las actividades grupales se desarrollan en turnos de participación para que todos contribuyan.</w:t>
      </w:r>
    </w:p>
    <w:p>
      <w:pPr>
        <w:numPr>
          <w:ilvl w:val="0"/>
          <w:numId w:val="16"/>
        </w:numPr>
      </w:pPr>
      <w:r>
        <w:rPr/>
        <w:t xml:space="preserve">Se asignan roles rotativos para fomentar autonomía y liderazgo: coordinador, encargado de cálculos, diseñador gráfico, presentador.</w:t>
      </w:r>
    </w:p>
    <w:p>
      <w:pPr>
        <w:numPr>
          <w:ilvl w:val="0"/>
          <w:numId w:val="16"/>
        </w:numPr>
      </w:pPr>
      <w:r>
        <w:rPr/>
        <w:t xml:space="preserve">El docente supervisa y orienta, actuando como "Mentor de DataLandia".</w:t>
      </w:r>
    </w:p>
    <w:p>
      <w:pPr/>
      <w:r>
        <w:rPr>
          <w:b w:val="1"/>
          <w:bCs w:val="1"/>
        </w:rPr>
        <w:t xml:space="preserve">Restricciones</w:t>
      </w:r>
    </w:p>
    <w:p>
      <w:pPr>
        <w:numPr>
          <w:ilvl w:val="0"/>
          <w:numId w:val="17"/>
        </w:numPr>
      </w:pPr>
      <w:r>
        <w:rPr/>
        <w:t xml:space="preserve">No se permite usar calculadoras avanzadas que automaticen gráficos (salvo software básico autorizado).</w:t>
      </w:r>
    </w:p>
    <w:p>
      <w:pPr>
        <w:numPr>
          <w:ilvl w:val="0"/>
          <w:numId w:val="17"/>
        </w:numPr>
      </w:pPr>
      <w:r>
        <w:rPr/>
        <w:t xml:space="preserve">Se fomenta el trabajo colaborativo, pero cada estudiante debe demostrar comprensión individual en evaluaciones cortas.</w:t>
      </w:r>
    </w:p>
    <w:p>
      <w:pPr>
        <w:numPr>
          <w:ilvl w:val="0"/>
          <w:numId w:val="17"/>
        </w:numPr>
      </w:pPr>
      <w:r>
        <w:rPr/>
        <w:t xml:space="preserve">Los equipos deben respetar los tiempos asignados para cada actividad.</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Construcción de tablas</w:t>
            </w:r>
          </w:p>
        </w:tc>
        <w:tc>
          <w:tcPr>
            <w:noWrap/>
          </w:tcPr>
          <w:p>
            <w:pPr/>
            <w:r>
              <w:rPr/>
              <w:t xml:space="preserve">Tabla de frecuencia completa y correcta</w:t>
            </w:r>
          </w:p>
        </w:tc>
        <w:tc>
          <w:tcPr>
            <w:noWrap/>
          </w:tcPr>
          <w:p>
            <w:pPr/>
            <w:r>
              <w:rPr/>
              <w:t xml:space="preserve">10 PE</w:t>
            </w:r>
          </w:p>
        </w:tc>
      </w:tr>
      <w:tr>
        <w:trPr/>
        <w:tc>
          <w:tcPr>
            <w:noWrap/>
          </w:tcPr>
          <w:p>
            <w:pPr/>
            <w:r>
              <w:rPr/>
              <w:t xml:space="preserve">Construcción de gráfico</w:t>
            </w:r>
          </w:p>
        </w:tc>
        <w:tc>
          <w:tcPr>
            <w:noWrap/>
          </w:tcPr>
          <w:p>
            <w:pPr/>
            <w:r>
              <w:rPr/>
              <w:t xml:space="preserve">Histograma preciso</w:t>
            </w:r>
          </w:p>
        </w:tc>
        <w:tc>
          <w:tcPr>
            <w:noWrap/>
          </w:tcPr>
          <w:p>
            <w:pPr/>
            <w:r>
              <w:rPr/>
              <w:t xml:space="preserve">10 PE</w:t>
            </w:r>
          </w:p>
        </w:tc>
      </w:tr>
      <w:tr>
        <w:trPr/>
        <w:tc>
          <w:tcPr>
            <w:noWrap/>
          </w:tcPr>
          <w:p>
            <w:pPr/>
            <w:r>
              <w:rPr/>
              <w:t xml:space="preserve">Construcción de gráfico</w:t>
            </w:r>
          </w:p>
        </w:tc>
        <w:tc>
          <w:tcPr>
            <w:noWrap/>
          </w:tcPr>
          <w:p>
            <w:pPr/>
            <w:r>
              <w:rPr/>
              <w:t xml:space="preserve">Polígono de frecuencia correcto</w:t>
            </w:r>
          </w:p>
        </w:tc>
        <w:tc>
          <w:tcPr>
            <w:noWrap/>
          </w:tcPr>
          <w:p>
            <w:pPr/>
            <w:r>
              <w:rPr/>
              <w:t xml:space="preserve">10 PE</w:t>
            </w:r>
          </w:p>
        </w:tc>
      </w:tr>
      <w:tr>
        <w:trPr/>
        <w:tc>
          <w:tcPr>
            <w:noWrap/>
          </w:tcPr>
          <w:p>
            <w:pPr/>
            <w:r>
              <w:rPr/>
              <w:t xml:space="preserve">Interpretación</w:t>
            </w:r>
          </w:p>
        </w:tc>
        <w:tc>
          <w:tcPr>
            <w:noWrap/>
          </w:tcPr>
          <w:p>
            <w:pPr/>
            <w:r>
              <w:rPr/>
              <w:t xml:space="preserve">Respuestas acertadas en análisis</w:t>
            </w:r>
          </w:p>
        </w:tc>
        <w:tc>
          <w:tcPr>
            <w:noWrap/>
          </w:tcPr>
          <w:p>
            <w:pPr/>
            <w:r>
              <w:rPr/>
              <w:t xml:space="preserve">15 PE</w:t>
            </w:r>
          </w:p>
        </w:tc>
      </w:tr>
      <w:tr>
        <w:trPr/>
        <w:tc>
          <w:tcPr>
            <w:noWrap/>
          </w:tcPr>
          <w:p>
            <w:pPr/>
            <w:r>
              <w:rPr/>
              <w:t xml:space="preserve">Colaboración</w:t>
            </w:r>
          </w:p>
        </w:tc>
        <w:tc>
          <w:tcPr>
            <w:noWrap/>
          </w:tcPr>
          <w:p>
            <w:pPr/>
            <w:r>
              <w:rPr/>
              <w:t xml:space="preserve">Trabajo en equipo destacable</w:t>
            </w:r>
          </w:p>
        </w:tc>
        <w:tc>
          <w:tcPr>
            <w:noWrap/>
          </w:tcPr>
          <w:p>
            <w:pPr/>
            <w:r>
              <w:rPr/>
              <w:t xml:space="preserve">5 PE</w:t>
            </w:r>
          </w:p>
        </w:tc>
      </w:tr>
      <w:tr>
        <w:trPr/>
        <w:tc>
          <w:tcPr>
            <w:noWrap/>
          </w:tcPr>
          <w:p>
            <w:pPr/>
            <w:r>
              <w:rPr/>
              <w:t xml:space="preserve">Resolución de retos complejos</w:t>
            </w:r>
          </w:p>
        </w:tc>
        <w:tc>
          <w:tcPr>
            <w:noWrap/>
          </w:tcPr>
          <w:p>
            <w:pPr/>
            <w:r>
              <w:rPr/>
              <w:t xml:space="preserve">Problema resuelto satisfactoriamente</w:t>
            </w:r>
          </w:p>
        </w:tc>
        <w:tc>
          <w:tcPr>
            <w:noWrap/>
          </w:tcPr>
          <w:p>
            <w:pPr/>
            <w:r>
              <w:rPr/>
              <w:t xml:space="preserve">20 PE</w:t>
            </w:r>
          </w:p>
        </w:tc>
      </w:tr>
    </w:tbl>
    <w:p>
      <w:pPr/>
      <w:r>
        <w:rPr>
          <w:b w:val="1"/>
          <w:bCs w:val="1"/>
        </w:rPr>
        <w:t xml:space="preserve">Sistema de Logros</w:t>
      </w:r>
    </w:p>
    <w:p>
      <w:pPr>
        <w:numPr>
          <w:ilvl w:val="0"/>
          <w:numId w:val="18"/>
        </w:numPr>
      </w:pPr>
      <w:r>
        <w:rPr/>
        <w:t xml:space="preserve">Los logros se guardan en un tablero visible para todos.</w:t>
      </w:r>
    </w:p>
    <w:p>
      <w:pPr>
        <w:numPr>
          <w:ilvl w:val="0"/>
          <w:numId w:val="18"/>
        </w:numPr>
      </w:pPr>
      <w:r>
        <w:rPr/>
        <w:t xml:space="preserve">Las insignias se entregan digitalmente o con medallas físicas que los estudiantes pueden coleccionar.</w:t>
      </w:r>
    </w:p>
    <w:p>
      <w:pPr>
        <w:numPr>
          <w:ilvl w:val="0"/>
          <w:numId w:val="18"/>
        </w:numPr>
      </w:pPr>
      <w:r>
        <w:rPr/>
        <w:t xml:space="preserve">Los logros impulsan la motivación para avanzar y mejorar.</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9"/>
        </w:numPr>
      </w:pPr>
      <w:r>
        <w:rPr/>
        <w:t xml:space="preserve">Precisión en la construcción de tablas y gráficos (tabla de frecuencia, histogramas, polígonos, gráficos circulares).</w:t>
      </w:r>
    </w:p>
    <w:p>
      <w:pPr>
        <w:numPr>
          <w:ilvl w:val="0"/>
          <w:numId w:val="19"/>
        </w:numPr>
      </w:pPr>
      <w:r>
        <w:rPr/>
        <w:t xml:space="preserve">Correcto cálculo y uso de medidas de tendencia central (media, mediana, moda).</w:t>
      </w:r>
    </w:p>
    <w:p>
      <w:pPr>
        <w:numPr>
          <w:ilvl w:val="0"/>
          <w:numId w:val="19"/>
        </w:numPr>
      </w:pPr>
      <w:r>
        <w:rPr/>
        <w:t xml:space="preserve">Capacidad de interpretación y análisis crítico de los datos.</w:t>
      </w:r>
    </w:p>
    <w:p>
      <w:pPr>
        <w:numPr>
          <w:ilvl w:val="0"/>
          <w:numId w:val="19"/>
        </w:numPr>
      </w:pPr>
      <w:r>
        <w:rPr/>
        <w:t xml:space="preserve">Participación activa y colaboración efectiva en equipo.</w:t>
      </w:r>
    </w:p>
    <w:p>
      <w:pPr>
        <w:numPr>
          <w:ilvl w:val="0"/>
          <w:numId w:val="19"/>
        </w:numPr>
      </w:pPr>
      <w:r>
        <w:rPr/>
        <w:t xml:space="preserve">Creatividad y presentación clara de resultados.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Construcción de Gráficos</w:t>
            </w:r>
          </w:p>
        </w:tc>
        <w:tc>
          <w:tcPr>
            <w:noWrap/>
          </w:tcPr>
          <w:p>
            <w:pPr/>
            <w:r>
              <w:rPr/>
              <w:t xml:space="preserve">Gráficos precisos, bien etiquetados y estéticos</w:t>
            </w:r>
          </w:p>
        </w:tc>
        <w:tc>
          <w:tcPr>
            <w:noWrap/>
          </w:tcPr>
          <w:p>
            <w:pPr/>
            <w:r>
              <w:rPr/>
              <w:t xml:space="preserve">Gráficos correctos con etiquetas adecuadas</w:t>
            </w:r>
          </w:p>
        </w:tc>
        <w:tc>
          <w:tcPr>
            <w:noWrap/>
          </w:tcPr>
          <w:p>
            <w:pPr/>
            <w:r>
              <w:rPr/>
              <w:t xml:space="preserve">Gráficos con pequeños errores de etiquetado o escala</w:t>
            </w:r>
          </w:p>
        </w:tc>
        <w:tc>
          <w:tcPr>
            <w:noWrap/>
          </w:tcPr>
          <w:p>
            <w:pPr/>
            <w:r>
              <w:rPr/>
              <w:t xml:space="preserve">Gráficos incompletos o incorrectos</w:t>
            </w:r>
          </w:p>
        </w:tc>
      </w:tr>
      <w:tr>
        <w:trPr/>
        <w:tc>
          <w:tcPr>
            <w:noWrap/>
          </w:tcPr>
          <w:p>
            <w:pPr/>
            <w:r>
              <w:rPr/>
              <w:t xml:space="preserve">Cálculos Estadísticos</w:t>
            </w:r>
          </w:p>
        </w:tc>
        <w:tc>
          <w:tcPr>
            <w:noWrap/>
          </w:tcPr>
          <w:p>
            <w:pPr/>
            <w:r>
              <w:rPr/>
              <w:t xml:space="preserve">Medidas calculadas correctamente y aplicadas en contexto</w:t>
            </w:r>
          </w:p>
        </w:tc>
        <w:tc>
          <w:tcPr>
            <w:noWrap/>
          </w:tcPr>
          <w:p>
            <w:pPr/>
            <w:r>
              <w:rPr/>
              <w:t xml:space="preserve">Medidas mayormente correctas con mínimas imprecisiones</w:t>
            </w:r>
          </w:p>
        </w:tc>
        <w:tc>
          <w:tcPr>
            <w:noWrap/>
          </w:tcPr>
          <w:p>
            <w:pPr/>
            <w:r>
              <w:rPr/>
              <w:t xml:space="preserve">Medidas con errores frecuentes, pero comprensión básica</w:t>
            </w:r>
          </w:p>
        </w:tc>
        <w:tc>
          <w:tcPr>
            <w:noWrap/>
          </w:tcPr>
          <w:p>
            <w:pPr/>
            <w:r>
              <w:rPr/>
              <w:t xml:space="preserve">Medidas incorrectas y sin interpretación</w:t>
            </w:r>
          </w:p>
        </w:tc>
      </w:tr>
      <w:tr>
        <w:trPr/>
        <w:tc>
          <w:tcPr>
            <w:noWrap/>
          </w:tcPr>
          <w:p>
            <w:pPr/>
            <w:r>
              <w:rPr/>
              <w:t xml:space="preserve">Interpretación</w:t>
            </w:r>
          </w:p>
        </w:tc>
        <w:tc>
          <w:tcPr>
            <w:noWrap/>
          </w:tcPr>
          <w:p>
            <w:pPr/>
            <w:r>
              <w:rPr/>
              <w:t xml:space="preserve">Análisis profundo, lógico y bien argumentado</w:t>
            </w:r>
          </w:p>
        </w:tc>
        <w:tc>
          <w:tcPr>
            <w:noWrap/>
          </w:tcPr>
          <w:p>
            <w:pPr/>
            <w:r>
              <w:rPr/>
              <w:t xml:space="preserve">Interpretación clara y coherente</w:t>
            </w:r>
          </w:p>
        </w:tc>
        <w:tc>
          <w:tcPr>
            <w:noWrap/>
          </w:tcPr>
          <w:p>
            <w:pPr/>
            <w:r>
              <w:rPr/>
              <w:t xml:space="preserve">Interpretación básica con algunos errores</w:t>
            </w:r>
          </w:p>
        </w:tc>
        <w:tc>
          <w:tcPr>
            <w:noWrap/>
          </w:tcPr>
          <w:p>
            <w:pPr/>
            <w:r>
              <w:rPr/>
              <w:t xml:space="preserve">Sin interpretación o poco relevante</w:t>
            </w:r>
          </w:p>
        </w:tc>
      </w:tr>
      <w:tr>
        <w:trPr/>
        <w:tc>
          <w:tcPr>
            <w:noWrap/>
          </w:tcPr>
          <w:p>
            <w:pPr/>
            <w:r>
              <w:rPr/>
              <w:t xml:space="preserve">Colaboración</w:t>
            </w:r>
          </w:p>
        </w:tc>
        <w:tc>
          <w:tcPr>
            <w:noWrap/>
          </w:tcPr>
          <w:p>
            <w:pPr/>
            <w:r>
              <w:rPr/>
              <w:t xml:space="preserve">Participación activa y apoyo constante al equipo</w:t>
            </w:r>
          </w:p>
        </w:tc>
        <w:tc>
          <w:tcPr>
            <w:noWrap/>
          </w:tcPr>
          <w:p>
            <w:pPr/>
            <w:r>
              <w:rPr/>
              <w:t xml:space="preserve">Participación regular con buena comunicación</w:t>
            </w:r>
          </w:p>
        </w:tc>
        <w:tc>
          <w:tcPr>
            <w:noWrap/>
          </w:tcPr>
          <w:p>
            <w:pPr/>
            <w:r>
              <w:rPr/>
              <w:t xml:space="preserve">Participación limitada, algunas dificultades para trabajar en equipo</w:t>
            </w:r>
          </w:p>
        </w:tc>
        <w:tc>
          <w:tcPr>
            <w:noWrap/>
          </w:tcPr>
          <w:p>
            <w:pPr/>
            <w:r>
              <w:rPr/>
              <w:t xml:space="preserve">Falta de colaboración o actitud negativa</w:t>
            </w:r>
          </w:p>
        </w:tc>
      </w:tr>
    </w:tbl>
    <w:p>
      <w:pPr/>
      <w:r>
        <w:rPr>
          <w:b w:val="1"/>
          <w:bCs w:val="1"/>
        </w:rPr>
        <w:t xml:space="preserve">Evidencias de Aprendizaje</w:t>
      </w:r>
    </w:p>
    <w:p>
      <w:pPr>
        <w:numPr>
          <w:ilvl w:val="0"/>
          <w:numId w:val="20"/>
        </w:numPr>
      </w:pPr>
      <w:r>
        <w:rPr/>
        <w:t xml:space="preserve">Tablas de frecuencia y gráficos construidos.</w:t>
      </w:r>
    </w:p>
    <w:p>
      <w:pPr>
        <w:numPr>
          <w:ilvl w:val="0"/>
          <w:numId w:val="20"/>
        </w:numPr>
      </w:pPr>
      <w:r>
        <w:rPr/>
        <w:t xml:space="preserve">Respuestas escritas u orales en actividades de interpretación.</w:t>
      </w:r>
    </w:p>
    <w:p>
      <w:pPr>
        <w:numPr>
          <w:ilvl w:val="0"/>
          <w:numId w:val="20"/>
        </w:numPr>
      </w:pPr>
      <w:r>
        <w:rPr/>
        <w:t xml:space="preserve">Informes finales presentados.</w:t>
      </w:r>
    </w:p>
    <w:p>
      <w:pPr>
        <w:numPr>
          <w:ilvl w:val="0"/>
          <w:numId w:val="20"/>
        </w:numPr>
      </w:pPr>
      <w:r>
        <w:rPr/>
        <w:t xml:space="preserve">Registros de puntos e insignias obtenidas.</w:t>
      </w:r>
    </w:p>
    <w:p>
      <w:pPr>
        <w:numPr>
          <w:ilvl w:val="0"/>
          <w:numId w:val="20"/>
        </w:numPr>
      </w:pPr>
      <w:r>
        <w:rPr/>
        <w:t xml:space="preserve">Autoevaluaciones y evaluación entre pares sobre colaboración.</w:t>
      </w:r>
    </w:p>
    <w:p>
      <w:pPr/>
      <w:r>
        <w:rPr>
          <w:b w:val="1"/>
          <w:bCs w:val="1"/>
        </w:rPr>
        <w:t xml:space="preserve">Reflexión Final y Cierre de la Narrativa</w:t>
      </w:r>
    </w:p>
    <w:p>
      <w:pPr/>
      <w:r>
        <w:rPr/>
        <w:t xml:space="preserve">Al concluir la aventura, los Guardianes reflexionan sobre su aprendizaje y la importancia de la estadística en la toma de decisiones reales. Se realiza una sesión grupal donde cada equipo comparte su experiencia, los desafíos enfrentados y cómo las herramientas estadísticas les permitieron salvar DataLandia del Caos Estadístico.</w:t>
      </w:r>
    </w:p>
    <w:p>
      <w:pPr/>
      <w:r>
        <w:rPr/>
        <w:t xml:space="preserve">El docente cierra la experiencia destacando la conexión entre el contenido aprendido y su aplicabilidad en la vida diaria y en diferentes campos científicos y sociales, reforzando las competencias del siglo XXI desarrolladas: resolución de problemas, colaboración y autonomía.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1"/>
        </w:numPr>
      </w:pPr>
      <w:r>
        <w:rPr/>
        <w:t xml:space="preserve">La experiencia completa puede implementarse en 8 sesiones de 90 minutos, distribuidas en 2 semanas.</w:t>
      </w:r>
    </w:p>
    <w:p>
      <w:pPr>
        <w:numPr>
          <w:ilvl w:val="0"/>
          <w:numId w:val="21"/>
        </w:numPr>
      </w:pPr>
      <w:r>
        <w:rPr/>
        <w:t xml:space="preserve">Actividades específicas requieren entre 50 y 90 minutos cada una, con tiempo adicional para retroalimentación y reflexión.</w:t>
      </w:r>
    </w:p>
    <w:p>
      <w:pPr/>
      <w:r>
        <w:rPr>
          <w:b w:val="1"/>
          <w:bCs w:val="1"/>
        </w:rPr>
        <w:t xml:space="preserve">Espacio Físico</w:t>
      </w:r>
    </w:p>
    <w:p>
      <w:pPr>
        <w:numPr>
          <w:ilvl w:val="0"/>
          <w:numId w:val="22"/>
        </w:numPr>
      </w:pPr>
      <w:r>
        <w:rPr/>
        <w:t xml:space="preserve">Aula con disposición flexible para trabajo en equipos (mesas agrupadas).</w:t>
      </w:r>
    </w:p>
    <w:p>
      <w:pPr>
        <w:numPr>
          <w:ilvl w:val="0"/>
          <w:numId w:val="22"/>
        </w:numPr>
      </w:pPr>
      <w:r>
        <w:rPr/>
        <w:t xml:space="preserve">Pizarras o pantallas para presentaciones y retroalimentación.</w:t>
      </w:r>
    </w:p>
    <w:p>
      <w:pPr>
        <w:numPr>
          <w:ilvl w:val="0"/>
          <w:numId w:val="22"/>
        </w:numPr>
      </w:pPr>
      <w:r>
        <w:rPr/>
        <w:t xml:space="preserve">Espacio para exponer informes y gráficos (tableros de corcho o paredes).</w:t>
      </w:r>
    </w:p>
    <w:p>
      <w:pPr/>
      <w:r>
        <w:rPr>
          <w:b w:val="1"/>
          <w:bCs w:val="1"/>
        </w:rPr>
        <w:t xml:space="preserve">Materiales y Herramientas TIC</w:t>
      </w:r>
    </w:p>
    <w:p>
      <w:pPr>
        <w:numPr>
          <w:ilvl w:val="0"/>
          <w:numId w:val="23"/>
        </w:numPr>
      </w:pPr>
      <w:r>
        <w:rPr/>
        <w:t xml:space="preserve">Hojas cuadriculadas, lápices, colores, reglas.</w:t>
      </w:r>
    </w:p>
    <w:p>
      <w:pPr>
        <w:numPr>
          <w:ilvl w:val="0"/>
          <w:numId w:val="23"/>
        </w:numPr>
      </w:pPr>
      <w:r>
        <w:rPr/>
        <w:t xml:space="preserve">Calculadoras básicas.</w:t>
      </w:r>
    </w:p>
    <w:p>
      <w:pPr>
        <w:numPr>
          <w:ilvl w:val="0"/>
          <w:numId w:val="23"/>
        </w:numPr>
      </w:pPr>
      <w:r>
        <w:rPr/>
        <w:t xml:space="preserve">Computadoras o tablets con software sencillo para gráficos (GeoGebra, Excel, Google Sheets).</w:t>
      </w:r>
    </w:p>
    <w:p>
      <w:pPr>
        <w:numPr>
          <w:ilvl w:val="0"/>
          <w:numId w:val="23"/>
        </w:numPr>
      </w:pPr>
      <w:r>
        <w:rPr/>
        <w:t xml:space="preserve">Proyector o pantalla para mostrar ejemplos y resultados.</w:t>
      </w:r>
    </w:p>
    <w:p>
      <w:pPr/>
      <w:r>
        <w:rPr>
          <w:b w:val="1"/>
          <w:bCs w:val="1"/>
        </w:rPr>
        <w:t xml:space="preserve">Tamaño del Grupo</w:t>
      </w:r>
    </w:p>
    <w:p>
      <w:pPr>
        <w:numPr>
          <w:ilvl w:val="0"/>
          <w:numId w:val="24"/>
        </w:numPr>
      </w:pPr>
      <w:r>
        <w:rPr/>
        <w:t xml:space="preserve">Idealmente grupos de 4 a 6 estudiantes para fomentar colaboración y participación.</w:t>
      </w:r>
    </w:p>
    <w:p>
      <w:pPr>
        <w:numPr>
          <w:ilvl w:val="0"/>
          <w:numId w:val="24"/>
        </w:numPr>
      </w:pPr>
      <w:r>
        <w:rPr/>
        <w:t xml:space="preserve">El total del grupo puede ser de 20 a 30 estudiantes, divididos en 5-6 equipos.</w:t>
      </w:r>
    </w:p>
    <w:p>
      <w:pPr/>
      <w:r>
        <w:rPr>
          <w:b w:val="1"/>
          <w:bCs w:val="1"/>
        </w:rPr>
        <w:t xml:space="preserve">Preparación Previa del Docente</w:t>
      </w:r>
    </w:p>
    <w:p>
      <w:pPr>
        <w:numPr>
          <w:ilvl w:val="0"/>
          <w:numId w:val="25"/>
        </w:numPr>
      </w:pPr>
      <w:r>
        <w:rPr/>
        <w:t xml:space="preserve">Familiarizarse con los conceptos estadísticos y el software utilizado.</w:t>
      </w:r>
    </w:p>
    <w:p>
      <w:pPr>
        <w:numPr>
          <w:ilvl w:val="0"/>
          <w:numId w:val="25"/>
        </w:numPr>
      </w:pPr>
      <w:r>
        <w:rPr/>
        <w:t xml:space="preserve">Preparar los conjuntos de datos y materiales impresos o digitales.</w:t>
      </w:r>
    </w:p>
    <w:p>
      <w:pPr>
        <w:numPr>
          <w:ilvl w:val="0"/>
          <w:numId w:val="25"/>
        </w:numPr>
      </w:pPr>
      <w:r>
        <w:rPr/>
        <w:t xml:space="preserve">Diseñar un tablero visible con el sistema de puntos y logros.</w:t>
      </w:r>
    </w:p>
    <w:p>
      <w:pPr>
        <w:numPr>
          <w:ilvl w:val="0"/>
          <w:numId w:val="25"/>
        </w:numPr>
      </w:pPr>
      <w:r>
        <w:rPr/>
        <w:t xml:space="preserve">Crear ejemplos y guías para cada actividad.</w:t>
      </w:r>
    </w:p>
    <w:p>
      <w:pPr>
        <w:numPr>
          <w:ilvl w:val="0"/>
          <w:numId w:val="25"/>
        </w:numPr>
      </w:pPr>
      <w:r>
        <w:rPr/>
        <w:t xml:space="preserve">Planificar la narrativa y cómo presentarla para motivar a los estudiantes.</w:t>
      </w:r>
    </w:p>
    <w:p>
      <w:pPr/>
      <w:r>
        <w:rPr>
          <w:b w:val="1"/>
          <w:bCs w:val="1"/>
        </w:rPr>
        <w:t xml:space="preserve">Posibles Dificultades y Cómo Superarlas</w:t>
      </w:r>
    </w:p>
    <w:p>
      <w:pPr>
        <w:numPr>
          <w:ilvl w:val="0"/>
          <w:numId w:val="26"/>
        </w:numPr>
      </w:pPr>
      <w:r>
        <w:rPr>
          <w:b w:val="1"/>
          <w:bCs w:val="1"/>
        </w:rPr>
        <w:t xml:space="preserve">Dificultad en cálculos:</w:t>
      </w:r>
      <w:r>
        <w:rPr/>
        <w:t xml:space="preserve"> Brindar apoyo con calculadoras y sesiones de repaso.</w:t>
      </w:r>
    </w:p>
    <w:p>
      <w:pPr>
        <w:numPr>
          <w:ilvl w:val="0"/>
          <w:numId w:val="26"/>
        </w:numPr>
      </w:pPr>
      <w:r>
        <w:rPr>
          <w:b w:val="1"/>
          <w:bCs w:val="1"/>
        </w:rPr>
        <w:t xml:space="preserve">Desconocimiento del software:</w:t>
      </w:r>
      <w:r>
        <w:rPr/>
        <w:t xml:space="preserve"> Ofrecer tutoriales cortos y guías paso a paso.</w:t>
      </w:r>
    </w:p>
    <w:p>
      <w:pPr>
        <w:numPr>
          <w:ilvl w:val="0"/>
          <w:numId w:val="26"/>
        </w:numPr>
      </w:pPr>
      <w:r>
        <w:rPr>
          <w:b w:val="1"/>
          <w:bCs w:val="1"/>
        </w:rPr>
        <w:t xml:space="preserve">Falta de colaboración:</w:t>
      </w:r>
      <w:r>
        <w:rPr/>
        <w:t xml:space="preserve"> Asignar roles claros y rotativos, fomentar evaluaciones entre pares.</w:t>
      </w:r>
    </w:p>
    <w:p>
      <w:pPr>
        <w:numPr>
          <w:ilvl w:val="0"/>
          <w:numId w:val="26"/>
        </w:numPr>
      </w:pPr>
      <w:r>
        <w:rPr>
          <w:b w:val="1"/>
          <w:bCs w:val="1"/>
        </w:rPr>
        <w:t xml:space="preserve">Desmotivación:</w:t>
      </w:r>
      <w:r>
        <w:rPr/>
        <w:t xml:space="preserve"> Mantener la narrativa viva, usar recompensas visibles y celebrar logros.</w:t>
      </w:r>
    </w:p>
    <w:p>
      <w:pPr>
        <w:numPr>
          <w:ilvl w:val="0"/>
          <w:numId w:val="26"/>
        </w:numPr>
      </w:pPr>
      <w:r>
        <w:rPr>
          <w:b w:val="1"/>
          <w:bCs w:val="1"/>
        </w:rPr>
        <w:t xml:space="preserve">Limitaciones de tiempo:</w:t>
      </w:r>
      <w:r>
        <w:rPr/>
        <w:t xml:space="preserve"> Ajustar actividades, priorizar las esenciales y ofrecer tareas para casa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079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C16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CCC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59A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341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4E4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980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7BB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999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A01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A30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B1A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A0E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75B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C16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AF3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FF17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82CC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AA4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F944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4DC0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53DF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E7D4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DF2D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0D44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48E3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2026-10-02T05:08:46-05:00</dcterms:created>
  <dcterms:modified xsi:type="dcterms:W3CDTF">2026-10-02T05:08:46-05:00</dcterms:modified>
</cp:coreProperties>
</file>

<file path=docProps/custom.xml><?xml version="1.0" encoding="utf-8"?>
<Properties xmlns="http://schemas.openxmlformats.org/officeDocument/2006/custom-properties" xmlns:vt="http://schemas.openxmlformats.org/officeDocument/2006/docPropsVTypes"/>
</file>