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Clínicos: La Misión de la Investigación Médica</w:t>
      </w:r>
    </w:p>
    <w:p/>
    <w:p>
      <w:pPr/>
      <w:r>
        <w:rPr>
          <w:color w:val="666666"/>
          <w:sz w:val="20"/>
          <w:szCs w:val="20"/>
          <w:i w:val="1"/>
          <w:iCs w:val="1"/>
        </w:rPr>
        <w:t xml:space="preserve">Gamificación Completa | Ciencias de la Salud | Medicina | Tema: INvestigacion clinica y sus variantes</w:t>
      </w:r>
    </w:p>
    <w:p/>
    <w:p>
      <w:pPr/>
      <w:r>
        <w:rPr>
          <w:color w:val="2b6cb0"/>
          <w:sz w:val="28"/>
          <w:szCs w:val="28"/>
          <w:b w:val="1"/>
          <w:bCs w:val="1"/>
        </w:rPr>
        <w:t xml:space="preserve">Contexto Narrativo</w:t>
      </w:r>
    </w:p>
    <w:p>
      <w:pPr/>
      <w:r>
        <w:rPr/>
        <w:t xml:space="preserve">
Bienvenidos a "Exploradores Clínicos: La Misión de la Investigación Médica", una experiencia gamificada diseñada para estudiantes de Medicina que busca sumergirlos en el fascinante mundo de la investigación clínica y sus variantes. En esta aventura educativa, los estudiantes se convierten en investigadores clínicos noveles que trabajan en un centro de investigación médica ficticio, llamado el Instituto Global de Innovación Médica (IGIM).
El IGIM es reconocido mundialmente por su compromiso en descubrir tratamientos efectivos, seguros y éticos para enfermedades que afectan a millones de personas. Sin embargo, recientemente el instituto ha recibido una serie de desafíos científicos y éticos que deben ser resueltos para avanzar en nuevas terapias y mejorar la salud global. Los estudiantes asumirán roles clave dentro del instituto, formando equipos multidisciplinarios para enfrentar estos retos.
Ambientación: La historia se desarrolla en un futuro cercano, donde la medicina personalizada y la investigación clínica han avanzado significativamente, pero también presentan complejidades éticas, técnicas y sociales. El IGIM funciona como un laboratorio de innovación donde cada equipo debe diseñar, desarrollar, analizar y presentar propuestas de investigación clínica en diferentes fases y modalidades, desde estudios observacionales hasta ensayos clínicos controlados y estudios de farmacovigilancia.
Roles de los estudiantes: Para fomentar la colaboración y la responsabilidad, cada estudiante adoptará un rol específico dentro de su equipo, representando los perfiles reales en investigación clínica:
Investigador Principal: Lidera el equipo, coordina las actividades y toma decisiones éticas y científicas.
Coordinador de Ensayos Clínicos: Planifica y supervisa la logística de los estudios, asegurando la adherencia a protocolos.
Bioestadístico: Analiza datos, diseña métodos estadísticos y evalúa resultados.
Especialista en Ética: Evalúa el cumplimiento de normativas, consentimiento informado y aspectos de equidad e inclusión.
Comunicador Científico: Prepara informes, presentaciones y materiales divulgativos para diferentes públicos.
Misión principal: Cada equipo debe diseñar un proyecto completo de investigación clínica sobre una enfermedad o condición seleccionada (por ejemplo, diabetes, hipertensión, cáncer, enfermedades infecciosas), pasando por fases que incluyen: definición del problema, revisión bibliográfica, diseño del estudio, reclutamiento y consentimiento, análisis de datos, gestión ética, y comunicación de resultados.
Durante la experiencia, los estudiantes enfrentarán desafíos reales relacionados con la investigación clínica, tales como:
Diseñar protocolos que respeten la diversidad de los participantes y aseguren la equidad.
Adaptar estrategias de reclutamiento para poblaciones vulnerables o con barreras de acceso.
Resolver problemas éticos como conflictos de interés, consentimiento informado y protección de datos.
Interpretar resultados complejos y tomar decisiones basadas en evidencia.
Colaborar con otros equipos para compartir recursos y conocimientos, fomentando la interdisciplinariedad.
La narrativa conecta directamente con el área de Ciencias de la Salud en Medicina, ya que permite a los estudiantes aplicar conceptos teóricos a escenarios prácticos y actuales de la investigación clínica, enfatizando la importancia de la innovación, la ética, la responsabilidad social y la inclusión. Además, la historia promueve una visión crítica y creativa de la medicina, preparando a los futuros médicos para enfrentar los retos del siglo XXI con adaptabilidad y autonomía.
La ambientación y los roles están diseñados para generar un sentido de pertenencia y motivación, mientras que la misión principal establece un objetivo claro y desafiante que guía todas las actividades gamificadas. Así, los estudiantes no solo aprenden sobre investigación clínica, sino que desarrollan competencias fundamentales como pensamiento crítico, resolución de problemas, colaboración efectiva y responsabilidad ética.</w:t>
      </w:r>
    </w:p>
    <w:p/>
    <w:p>
      <w:pPr/>
      <w:r>
        <w:rPr>
          <w:color w:val="2b6cb0"/>
          <w:sz w:val="28"/>
          <w:szCs w:val="28"/>
          <w:b w:val="1"/>
          <w:bCs w:val="1"/>
        </w:rPr>
        <w:t xml:space="preserve">Mecánicas de Juego</w:t>
      </w:r>
    </w:p>
    <w:p>
      <w:pPr/>
      <w:r>
        <w:rPr/>
        <w:t xml:space="preserve">
Para construir una experiencia gamificada integral, se implementan las siguientes mecánicas de juego, todas alineadas con los objetivos de aprendizaje y la narrativa:
Sistema de Puntos (“Créditos de Investigación”): Cada tarea, actividad o desafío completado correctamente otorga créditos que reflejan el progreso y la calidad del trabajo. Los puntos se asignan según criterios claros: precisión científica, creatividad, trabajo en equipo, respeto a normativas éticas y calidad comunicativa. Por ejemplo, diseñar un protocolo ético recibe más créditos que una presentación básica.
Niveles / Fases de Investigación: La experiencia se divide en cinco niveles que representan fases reales de la investigación clínica: 
Nivel 1: Planteamiento del problema y revisión bibliográfica
Nivel 2: Diseño del estudio y planificación logística
Nivel 3: Reclutamiento y consentimiento
Nivel 4: Análisis y gestión ética
Nivel 5: Comunicación y difusión de resultados
Los equipos deben completar actividades en cada nivel para desbloquear el siguiente, promoviendo la progresión estructurada.
Insignias y Logros: Se otorgan insignias digitales para reconocer habilidades específicas, tales como “Maestro del Diseño Ético”, “Analista Estadístico Avanzado”, “Comunicación Inclusiva”, “Líder Colaborativo”, entre otras. Estas insignias pueden agregarse al portafolio académico y sirven para motivar el desarrollo de competencias diversas.
Retos y Misiones Secundarias: Además de la misión principal, se plantean retos opcionales que fomentan la creatividad y el pensamiento crítico. Ejemplos: proponer mejoras inclusivas para un protocolo, resolver un dilema ético en tiempo limitado, diseñar un cartel informativo accesible. Completar estos retos otorga puntos extra y desbloquea recursos especiales para el equipo.
Recompensas: Además de puntos e insignias, los equipos pueden obtener “Bonos de Investigación” que les permiten acceder a ayudas especiales, como una sesión de tutoría con expertos, recursos adicionales o tiempo extra para alguna actividad. Estas recompensas reconocen el esfuerzo y fomentan la autonomía y la responsabilidad.
Progresión Visual y Retroalimentación Inmediata: Se utiliza un tablero digital (por ejemplo, en Google Slides o una plataforma LMS) donde se visualiza el avance de cada equipo en tiempo real. Cada tarea completada cambia el estado del proyecto en el tablero. La retroalimentación de cada actividad es inmediata y constructiva, incluyendo comentarios del docente y pares para reforzar el aprendizaje.
La combinación de estos elementos permite que la experiencia sea dinámica, motivadora y formativa, orientando a los estudiantes hacia el logro de los objetivos educativos con un fuerte sentido de pertenencia y competencia.</w:t>
      </w:r>
    </w:p>
    <w:p/>
    <w:p>
      <w:pPr/>
      <w:r>
        <w:rPr>
          <w:color w:val="2b6cb0"/>
          <w:sz w:val="28"/>
          <w:szCs w:val="28"/>
          <w:b w:val="1"/>
          <w:bCs w:val="1"/>
        </w:rPr>
        <w:t xml:space="preserve">Actividades Gamificadas</w:t>
      </w:r>
    </w:p>
    <w:p>
      <w:pPr/>
      <w:r>
        <w:rPr/>
        <w:t xml:space="preserve">
A continuación se presentan las actividades gamificadas detalladas, diseñadas para ser implementadas de manera práctica en un aula universitaria, con materiales accesibles y tiempos adecuados.
Actividad 1: Exploración y Selección del Tema de Investigación
Descripción: Los equipos investigan diversas enfermedades o condiciones clínicas para seleccionar el foco de su proyecto.
Instrucciones:
Se forman equipos de 5 integrantes, asignando roles.
Cada equipo recibe una lista de 8-10 enfermedades con datos básicos (prevalencia, impacto social).
Investigan brevemente (usando recursos en línea o bibliografía proporcionada) para evaluar cuál tema tiene mayor relevancia y posibilidades de estudio.
Debaten y eligen el tema, justificando en un breve informe.
Tiempo estimado: 90 minutos
Materiales: Computadoras con acceso a internet, fichas informativas, plantilla para informe.
Integración con mecánicas: Completar esta actividad otorga créditos iniciales y desbloquea el Nivel 1. Se otorga la insignia “Explorador Inicial”.
Actividad 2: Diseño del Protocolo de Investigación
Descripción: Los equipos crean el protocolo, definiendo objetivos, hipótesis, metodología y criterios de inclusión/exclusión.
Instrucciones:
Mediante una plantilla guía, elaboran el protocolo con cada rol aportando desde su especialidad.
El especialista en ética verifica que se incluyan aspectos de consentimiento, confidencialidad y equidad.
El bioestadístico sugiere el diseño estadístico adecuado (tipo de estudio, tamaño muestral).
Presentan el protocolo para retroalimentación del docente y compañeros.
Tiempo estimado: 3 horas (puede dividirse en sesiones)
Materiales: Plantilla de protocolo, guía ética, software estadístico básico (opcional), documentos normativos.
Integración con mecánicas: Avanza al Nivel 2 y otorga créditos por calidad y cumplimiento de criterios éticos. Desbloquea la insignia “Maestro del Diseño Ético”.
Actividad 3: Simulación de Reclutamiento y Consentimiento Informado
Descripción: Los equipos simulan la selección y entrevista de participantes, aplicando principios de inclusión y consentimiento informado.
Instrucciones:
Se asignan perfiles ficticios de pacientes con características diversas (edad, género, etnia, condiciones sociales).
Los equipos analizan cómo incluir a estos perfiles respetando criterios y adaptando el consentimiento para asegurar comprensión.
Realizan roleplays para practicar la entrevista y obtención del consentimiento.
El especialista en ética evalúa la adecuación del proceso.
Tiempo estimado: 2 horas
Materiales: Fichas de perfiles, guías de consentimiento, espacio para roleplay.
Integración con mecánicas: Completar esta actividad otorga créditos y permite pasar al Nivel 3. Se otorga la insignia “Defensor de la Inclusión”.
Actividad 4: Análisis de Datos y Resolución de Problemas
Descripción: Los equipos reciben datos simulados y deben analizarlos, interpretar resultados y tomar decisiones basadas en evidencia.
Instrucciones:
Se entregan bases de datos con resultados clínicos y estadísticos.
El bioestadístico lidera el análisis usando herramientas básicas (Excel, programas en línea).
Discuten problemas o inconsistencias y proponen soluciones (por ejemplo, manejo de datos faltantes).
Preparan un informe con conclusiones y recomendaciones.
Tiempo estimado: 3 horas
Materiales: Bases de datos simuladas, computadoras, software básico.
Integración con mecánicas: Permite avanzar al Nivel 4, obtiene créditos y la insignia “Analista Crítico”. Bonus por soluciones innovadoras.
Actividad 5: Presentación y Difusión Científica Inclusiva
Descripción: Los equipos preparan y presentan sus proyectos, considerando la diversidad de audiencias y formatos accesibles.
Instrucciones:
Crean una presentación oral y un póster o folleto que cumpla criterios de accesibilidad (lenguaje claro, diseño inclusivo).
El comunicador científico adapta el mensaje para público general y especializado.
Presentan ante la clase y un panel evaluador (docente y pares).
Reciben retroalimentación y reflexionan sobre el proceso de aprendizaje.
Tiempo estimado: 2 horas preparación + 2 horas presentación
Materiales: Computadoras, software de presentación (PowerPoint, Canva), materiales para póster.
Integración con mecánicas: Completar esta actividad final desbloquea el Nivel 5, otorga créditos máximos y permite ganar la insignia “Comunicador Inclusivo”.
Actividades Secundarias (Retos Opcionales):
Dilema Ético Express: En 30 minutos, resolver un caso ético planteado por el docente y presentar la solución.
Mejora Inclusiva: Proponer ajustes para facilitar la participación de grupos vulnerables en el estudio.
Campaña de Concientización: Diseñar un cartel o video corto que promueva la investigación responsable y ética.
Estas actividades otorgan bonos y puntos extra, incentivando la creatividad y la adaptación.</w:t>
      </w:r>
    </w:p>
    <w:p/>
    <w:p>
      <w:pPr/>
      <w:r>
        <w:rPr>
          <w:color w:val="2b6cb0"/>
          <w:sz w:val="28"/>
          <w:szCs w:val="28"/>
          <w:b w:val="1"/>
          <w:bCs w:val="1"/>
        </w:rPr>
        <w:t xml:space="preserve">Reglas y Condiciones</w:t>
      </w:r>
    </w:p>
    <w:p>
      <w:pPr/>
      <w:r>
        <w:rPr/>
        <w:t xml:space="preserve">
Para garantizar la equidad, el orden y la motivación, el juego se rige por las siguientes reglas:
Condiciones de Victoria: El equipo que acumule mayor cantidad de créditos de investigación al finalizar el Nivel 5 y que obtenga mínimo una insignia en cada categoría básica (diseño, ética, análisis, comunicación) será declarado “Equipo Explorador Clínico del IGIM”.
Penalizaciones: Pérdida de créditos por:
No respetar plazos establecidos.
Incumplir criterios éticos en las actividades.
Falta de participación o colaboración dentro del equipo.
Plagio o uso inadecuado de fuentes.
Turnos y Roles: Las actividades se realizan en equipo, pero cada rol tiene responsabilidades específicas. Cada miembro debe cumplir con sus tareas para que el equipo avance.
Restricciones: El uso de fuentes confiables es obligatorio. Se fomentan las discusiones respetuosas y la inclusión de todas las voces en el equipo.
Tabla de Puntos: Se establece una tabla visible en el aula o plataforma donde se actualizan los créditos por actividad y retos:
ActividadPuntos MáximosBonos
Exploración y Selección5010 (por presentación destacada)
Diseño del Protocolo15020 (por innovación y ética)
Simulación Reclutamiento10015 (por inclusión efectiva)
Análisis de Datos15020 (por soluciones creativas)
Presentación y Difusión20030 (por accesibilidad y claridad)
Retos OpcionalesVariableHasta 50
Sistema de Logros: Los logros (insignias y bonos) se registran en un portafolio digital del estudiante y el equipo. Alcanzar 4 o más insignias garantiza un reconocimiento especial al final del curso.
</w:t>
      </w:r>
    </w:p>
    <w:p/>
    <w:p>
      <w:pPr/>
      <w:r>
        <w:rPr>
          <w:color w:val="2b6cb0"/>
          <w:sz w:val="28"/>
          <w:szCs w:val="28"/>
          <w:b w:val="1"/>
          <w:bCs w:val="1"/>
        </w:rPr>
        <w:t xml:space="preserve">Evaluación Gamificada</w:t>
      </w:r>
    </w:p>
    <w:p>
      <w:pPr/>
      <w:r>
        <w:rPr/>
        <w:t xml:space="preserve">
La evaluación dentro de esta experiencia gamificada es formativa, continua y multidimensional, basada en evidencias concretas y reflejando el desarrollo de competencias del siglo XXI.
Criterios de Evaluación:
Calidad científica y rigor en el diseño del proyecto.
Cumplimiento de principios éticos y normativos.
Capacidad de análisis crítico y resolución de problemas.
Colaboración y comunicación efectiva dentro del equipo y con la audiencia.
Inclusión y equidad en la planificación y ejecución.
Creatividad e innovación en propuestas y soluciones.
Rúbricas Integradas: Cada actividad cuenta con rúbricas claras que puntúan aspectos técnicos, éticos, colaborativos y creativos. Por ejemplo, la rúbrica para la presentación considera claridad, accesibilidad, diseño inclusivo, y manejo del tiempo.
Evidencias de Aprendizaje: Se recogen documentos entregados (protocolos, informes, análisis), grabaciones de presentaciones, registros de participación y portafolios digitales con insignias y reflexiones.
Reflexión Final: Al concluir el juego, cada estudiante escribe una reflexión personal sobre:
Lo aprendido sobre investigación clínica y sus variantes.
Cómo aplicó las competencias de pensamiento crítico, creatividad, responsabilidad y colaboración.
Experiencias y retos enfrentados en el equipo.
Propuestas para mejorar la investigación clínica desde una mirada ética e inclusiva.
Cierre de la Narrativa: El docente presenta un resumen en el que conecta los proyectos con casos reales y la importancia social de la investigación clínica, destacando la contribución de cada equipo como “exploradores clínicos” que avanzan la medicina del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2026-10-02T01:35:48-05:00</dcterms:created>
  <dcterms:modified xsi:type="dcterms:W3CDTF">2026-10-02T01:35:48-05:00</dcterms:modified>
</cp:coreProperties>
</file>

<file path=docProps/custom.xml><?xml version="1.0" encoding="utf-8"?>
<Properties xmlns="http://schemas.openxmlformats.org/officeDocument/2006/custom-properties" xmlns:vt="http://schemas.openxmlformats.org/officeDocument/2006/docPropsVTypes"/>
</file>